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DE2AC7" w:rsidRDefault="006F2380" w:rsidP="007330AB">
      <w:pPr>
        <w:pStyle w:val="Tekstpodstawowy2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DE2AC7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DE2AC7" w:rsidRDefault="006F2380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DE2AC7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DE2AC7" w:rsidRDefault="006F2380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DE2AC7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DE2AC7" w:rsidRDefault="006F2380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27B523B6" w:rsidR="00AB78F5" w:rsidRPr="00DE2AC7" w:rsidRDefault="006F2380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 xml:space="preserve">(pieczęć </w:t>
      </w:r>
      <w:r w:rsidR="008B63A3">
        <w:rPr>
          <w:rFonts w:ascii="Tahoma" w:hAnsi="Tahoma" w:cs="Tahoma"/>
          <w:bCs/>
          <w:color w:val="000000"/>
          <w:sz w:val="20"/>
          <w:szCs w:val="20"/>
        </w:rPr>
        <w:t>Wykonawcy</w:t>
      </w:r>
      <w:r w:rsidRPr="00DE2AC7">
        <w:rPr>
          <w:rFonts w:ascii="Tahoma" w:hAnsi="Tahoma" w:cs="Tahoma"/>
          <w:bCs/>
          <w:color w:val="000000"/>
          <w:sz w:val="20"/>
          <w:szCs w:val="20"/>
        </w:rPr>
        <w:t>)</w:t>
      </w:r>
    </w:p>
    <w:p w14:paraId="65124D41" w14:textId="77777777" w:rsidR="00AB78F5" w:rsidRPr="00DE2AC7" w:rsidRDefault="006F2380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DE2AC7" w:rsidRDefault="006F2380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26795994" w:rsidR="00AB78F5" w:rsidRPr="00DE2AC7" w:rsidRDefault="006F2380">
      <w:pPr>
        <w:spacing w:line="360" w:lineRule="auto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/>
          <w:sz w:val="20"/>
          <w:szCs w:val="20"/>
        </w:rPr>
        <w:t>Sprawa nr ZPU</w:t>
      </w:r>
      <w:r w:rsidR="00193F5D" w:rsidRPr="00DE2AC7">
        <w:rPr>
          <w:rFonts w:ascii="Tahoma" w:hAnsi="Tahoma" w:cs="Tahoma"/>
          <w:b/>
          <w:sz w:val="20"/>
          <w:szCs w:val="20"/>
        </w:rPr>
        <w:t xml:space="preserve"> </w:t>
      </w:r>
      <w:r w:rsidR="008B63A3">
        <w:rPr>
          <w:rFonts w:ascii="Tahoma" w:hAnsi="Tahoma" w:cs="Tahoma"/>
          <w:b/>
          <w:sz w:val="20"/>
          <w:szCs w:val="20"/>
        </w:rPr>
        <w:t>6</w:t>
      </w:r>
      <w:r w:rsidR="0089752A">
        <w:rPr>
          <w:rFonts w:ascii="Tahoma" w:hAnsi="Tahoma" w:cs="Tahoma"/>
          <w:b/>
          <w:sz w:val="20"/>
          <w:szCs w:val="20"/>
        </w:rPr>
        <w:t>9</w:t>
      </w:r>
      <w:r w:rsidRPr="00DE2AC7">
        <w:rPr>
          <w:rFonts w:ascii="Tahoma" w:hAnsi="Tahoma" w:cs="Tahoma"/>
          <w:b/>
          <w:sz w:val="20"/>
          <w:szCs w:val="20"/>
        </w:rPr>
        <w:t>-202</w:t>
      </w:r>
      <w:r w:rsidR="008B63A3">
        <w:rPr>
          <w:rFonts w:ascii="Tahoma" w:hAnsi="Tahoma" w:cs="Tahoma"/>
          <w:b/>
          <w:sz w:val="20"/>
          <w:szCs w:val="20"/>
        </w:rPr>
        <w:t>2</w:t>
      </w:r>
    </w:p>
    <w:p w14:paraId="24A1186A" w14:textId="77777777" w:rsidR="00AB78F5" w:rsidRPr="00DE2AC7" w:rsidRDefault="006F2380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6E2F0789" w14:textId="3DD00A75" w:rsidR="00C61CA6" w:rsidRDefault="00C61CA6" w:rsidP="00C6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61CA6">
        <w:rPr>
          <w:rFonts w:ascii="Tahoma" w:hAnsi="Tahoma" w:cs="Tahoma"/>
          <w:b/>
          <w:sz w:val="20"/>
          <w:szCs w:val="20"/>
        </w:rPr>
        <w:t>Przegląd i konserwacja przewodów kominowych, wentylacyjnych i spalinowych wraz</w:t>
      </w:r>
      <w:r w:rsidR="00E11D6E"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usuwaniem usterek i dokonywaniem napraw bieżących</w:t>
      </w:r>
    </w:p>
    <w:p w14:paraId="4F78A518" w14:textId="398CEB63" w:rsidR="00AB78F5" w:rsidRPr="00C61CA6" w:rsidRDefault="00C61CA6" w:rsidP="00C6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61CA6">
        <w:rPr>
          <w:rFonts w:ascii="Tahoma" w:hAnsi="Tahoma" w:cs="Tahoma"/>
          <w:b/>
          <w:sz w:val="20"/>
          <w:szCs w:val="20"/>
        </w:rPr>
        <w:t>na rzecz Szpitala Czerniakowskiego sp.</w:t>
      </w:r>
      <w:r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o.o.</w:t>
      </w:r>
    </w:p>
    <w:p w14:paraId="0C917E93" w14:textId="77777777" w:rsidR="007330AB" w:rsidRPr="00DE2AC7" w:rsidRDefault="007330AB" w:rsidP="007330AB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DE2AC7" w:rsidRDefault="007330AB" w:rsidP="007330AB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DE2AC7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686F149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76968A7D" w14:textId="750B0A4A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084BD260" w14:textId="09348B00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5FD2752E" w14:textId="787154BC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27E64A6B" w14:textId="3CE6FA68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08EB4705" w14:textId="417B1A9F" w:rsidR="007330AB" w:rsidRPr="002D6D17" w:rsidRDefault="007330AB" w:rsidP="002D6D17">
      <w:pPr>
        <w:numPr>
          <w:ilvl w:val="0"/>
          <w:numId w:val="10"/>
        </w:numPr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Imię i nazwisko osoby do kontaktów</w:t>
      </w:r>
      <w:r w:rsidR="00F12089" w:rsidRPr="00DE2AC7">
        <w:rPr>
          <w:rFonts w:ascii="Tahoma" w:hAnsi="Tahoma" w:cs="Tahoma"/>
          <w:sz w:val="20"/>
          <w:szCs w:val="20"/>
        </w:rPr>
        <w:t>, adres e-mail</w:t>
      </w:r>
      <w:r w:rsidRPr="00DE2AC7">
        <w:rPr>
          <w:rFonts w:ascii="Tahoma" w:hAnsi="Tahoma" w:cs="Tahoma"/>
          <w:sz w:val="20"/>
          <w:szCs w:val="20"/>
        </w:rPr>
        <w:t xml:space="preserve"> oraz telefon kontaktowy: __________________</w:t>
      </w:r>
      <w:r w:rsidR="00BF5B73">
        <w:rPr>
          <w:rFonts w:ascii="Tahoma" w:hAnsi="Tahoma" w:cs="Tahoma"/>
          <w:b/>
          <w:sz w:val="20"/>
          <w:szCs w:val="20"/>
        </w:rPr>
        <w:t>_______</w:t>
      </w:r>
    </w:p>
    <w:p w14:paraId="281A4E0F" w14:textId="71FF7E1F" w:rsidR="00AB78F5" w:rsidRPr="00DE2AC7" w:rsidRDefault="006F2380" w:rsidP="0035368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/>
          <w:sz w:val="20"/>
          <w:szCs w:val="20"/>
        </w:rPr>
        <w:t>Przedstawiamy ofertę na:</w:t>
      </w:r>
    </w:p>
    <w:p w14:paraId="0741227A" w14:textId="2AB914D0" w:rsidR="002D6D17" w:rsidRPr="002D6D17" w:rsidRDefault="006F2380" w:rsidP="0035368A">
      <w:pPr>
        <w:pStyle w:val="Tekstpodstawowy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C61CA6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C61CA6">
        <w:rPr>
          <w:rFonts w:ascii="Tahoma" w:hAnsi="Tahoma" w:cs="Tahoma"/>
          <w:sz w:val="20"/>
          <w:szCs w:val="20"/>
        </w:rPr>
        <w:t xml:space="preserve"> </w:t>
      </w:r>
      <w:r w:rsidRPr="00C61CA6">
        <w:rPr>
          <w:rFonts w:ascii="Tahoma" w:hAnsi="Tahoma" w:cs="Tahoma"/>
          <w:b w:val="0"/>
          <w:sz w:val="20"/>
          <w:szCs w:val="20"/>
        </w:rPr>
        <w:t>na:</w:t>
      </w:r>
      <w:r w:rsidRPr="00C61CA6">
        <w:rPr>
          <w:rFonts w:ascii="Tahoma" w:hAnsi="Tahoma" w:cs="Tahoma"/>
          <w:sz w:val="20"/>
          <w:szCs w:val="20"/>
        </w:rPr>
        <w:t xml:space="preserve"> </w:t>
      </w:r>
      <w:r w:rsidRPr="00C61CA6">
        <w:rPr>
          <w:rFonts w:ascii="Tahoma" w:hAnsi="Tahoma" w:cs="Tahoma"/>
          <w:bCs w:val="0"/>
          <w:sz w:val="20"/>
          <w:szCs w:val="20"/>
        </w:rPr>
        <w:t>„</w:t>
      </w:r>
      <w:r w:rsidR="00C61CA6" w:rsidRPr="00C61CA6">
        <w:rPr>
          <w:rFonts w:ascii="Tahoma" w:hAnsi="Tahoma" w:cs="Tahoma"/>
          <w:bCs w:val="0"/>
          <w:sz w:val="20"/>
          <w:szCs w:val="20"/>
        </w:rPr>
        <w:t>Przegląd i konserwację przewodów kominowych, wentylacyjnych i spalinowych wraz z usuwaniem usterek i dokonywaniem napraw bieżących na rzecz Szpitala Czerniakowskiego sp. z o.o.</w:t>
      </w:r>
      <w:r w:rsidRPr="00C61CA6">
        <w:rPr>
          <w:rFonts w:ascii="Tahoma" w:hAnsi="Tahoma" w:cs="Tahoma"/>
          <w:sz w:val="20"/>
          <w:szCs w:val="20"/>
        </w:rPr>
        <w:t xml:space="preserve">”, </w:t>
      </w:r>
      <w:r w:rsidRPr="00C61CA6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C61CA6">
        <w:rPr>
          <w:rFonts w:ascii="Tahoma" w:hAnsi="Tahoma" w:cs="Tahoma"/>
          <w:sz w:val="20"/>
          <w:szCs w:val="20"/>
        </w:rPr>
        <w:t xml:space="preserve"> za kwotę:</w:t>
      </w:r>
    </w:p>
    <w:p w14:paraId="325FC224" w14:textId="3AE4CFE1" w:rsidR="002D6D17" w:rsidRPr="002D6D17" w:rsidRDefault="002D6D17" w:rsidP="0035368A">
      <w:pPr>
        <w:pStyle w:val="Tekstpodstawowy"/>
        <w:spacing w:line="360" w:lineRule="auto"/>
        <w:ind w:left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Cs w:val="0"/>
          <w:sz w:val="20"/>
          <w:szCs w:val="20"/>
          <w:u w:val="none"/>
        </w:rPr>
        <w:t>b</w:t>
      </w:r>
      <w:r w:rsidRPr="00224D12">
        <w:rPr>
          <w:rFonts w:ascii="Tahoma" w:hAnsi="Tahoma" w:cs="Tahoma"/>
          <w:bCs w:val="0"/>
          <w:sz w:val="20"/>
          <w:szCs w:val="20"/>
          <w:u w:val="none"/>
        </w:rPr>
        <w:t>rutto</w:t>
      </w:r>
      <w:r>
        <w:rPr>
          <w:rFonts w:ascii="Tahoma" w:hAnsi="Tahoma" w:cs="Tahoma"/>
          <w:bCs w:val="0"/>
          <w:sz w:val="20"/>
          <w:szCs w:val="20"/>
          <w:u w:val="none"/>
        </w:rPr>
        <w:t>:</w:t>
      </w:r>
      <w:r w:rsidRPr="00114B85">
        <w:rPr>
          <w:rFonts w:ascii="Tahoma" w:hAnsi="Tahoma" w:cs="Tahoma"/>
          <w:b w:val="0"/>
          <w:sz w:val="20"/>
          <w:szCs w:val="20"/>
          <w:u w:val="none"/>
        </w:rPr>
        <w:t xml:space="preserve"> ________________ zł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, </w:t>
      </w:r>
      <w:r w:rsidRPr="00114B85">
        <w:rPr>
          <w:rFonts w:ascii="Tahoma" w:hAnsi="Tahoma" w:cs="Tahoma"/>
          <w:b w:val="0"/>
          <w:sz w:val="20"/>
          <w:szCs w:val="20"/>
          <w:u w:val="none"/>
        </w:rPr>
        <w:t xml:space="preserve">w tym ____% podatek VAT w wysokości ________________ zł, </w:t>
      </w:r>
      <w:r w:rsidRPr="00224D12">
        <w:rPr>
          <w:rFonts w:ascii="Tahoma" w:hAnsi="Tahoma" w:cs="Tahoma"/>
          <w:bCs w:val="0"/>
          <w:sz w:val="20"/>
          <w:szCs w:val="20"/>
          <w:u w:val="none"/>
        </w:rPr>
        <w:t>netto</w:t>
      </w:r>
      <w:r>
        <w:rPr>
          <w:rFonts w:ascii="Tahoma" w:hAnsi="Tahoma" w:cs="Tahoma"/>
          <w:bCs w:val="0"/>
          <w:sz w:val="20"/>
          <w:szCs w:val="20"/>
          <w:u w:val="none"/>
        </w:rPr>
        <w:t>:</w:t>
      </w:r>
      <w:r w:rsidRPr="001250FA">
        <w:rPr>
          <w:rFonts w:ascii="Tahoma" w:hAnsi="Tahoma" w:cs="Tahoma"/>
          <w:b w:val="0"/>
          <w:sz w:val="20"/>
          <w:szCs w:val="20"/>
          <w:u w:val="none"/>
        </w:rPr>
        <w:t xml:space="preserve"> ________________</w:t>
      </w:r>
      <w:r>
        <w:rPr>
          <w:rFonts w:ascii="Tahoma" w:hAnsi="Tahoma" w:cs="Tahoma"/>
          <w:b w:val="0"/>
          <w:sz w:val="20"/>
          <w:szCs w:val="20"/>
          <w:u w:val="none"/>
        </w:rPr>
        <w:t>_____</w:t>
      </w:r>
      <w:r w:rsidRPr="001250FA">
        <w:rPr>
          <w:rFonts w:ascii="Tahoma" w:hAnsi="Tahoma" w:cs="Tahoma"/>
          <w:b w:val="0"/>
          <w:sz w:val="20"/>
          <w:szCs w:val="20"/>
          <w:u w:val="none"/>
        </w:rPr>
        <w:t xml:space="preserve"> zł</w:t>
      </w:r>
      <w:r w:rsidR="008D3C69">
        <w:rPr>
          <w:rFonts w:ascii="Tahoma" w:hAnsi="Tahoma" w:cs="Tahoma"/>
          <w:b w:val="0"/>
          <w:sz w:val="20"/>
          <w:szCs w:val="20"/>
          <w:u w:val="none"/>
        </w:rPr>
        <w:t xml:space="preserve"> – </w:t>
      </w:r>
      <w:r w:rsidR="008D3C69" w:rsidRPr="000B6A5A">
        <w:rPr>
          <w:rFonts w:ascii="Tahoma" w:hAnsi="Tahoma" w:cs="Tahoma"/>
          <w:bCs w:val="0"/>
          <w:sz w:val="20"/>
          <w:szCs w:val="20"/>
          <w:u w:val="none"/>
        </w:rPr>
        <w:t>dotyczy okresu 24 miesięcy, zgodnie z załączonym do oferty Opisem przedmiotu zamówienia</w:t>
      </w:r>
      <w:r w:rsidR="008D3C69">
        <w:rPr>
          <w:rFonts w:ascii="Tahoma" w:hAnsi="Tahoma" w:cs="Tahoma"/>
          <w:b w:val="0"/>
          <w:sz w:val="20"/>
          <w:szCs w:val="20"/>
          <w:u w:val="none"/>
        </w:rPr>
        <w:t>.</w:t>
      </w:r>
    </w:p>
    <w:p w14:paraId="2D8A9F3E" w14:textId="01CAD8E1" w:rsidR="002D6D17" w:rsidRDefault="002D6D17" w:rsidP="002D6D17">
      <w:pPr>
        <w:pStyle w:val="Bezodstpw"/>
        <w:spacing w:line="360" w:lineRule="auto"/>
        <w:ind w:left="720" w:hanging="720"/>
        <w:jc w:val="center"/>
        <w:rPr>
          <w:rFonts w:ascii="Tahoma" w:hAnsi="Tahoma" w:cs="Tahoma"/>
          <w:b/>
          <w:color w:val="000099"/>
          <w:sz w:val="18"/>
          <w:szCs w:val="18"/>
        </w:rPr>
      </w:pPr>
      <w:r>
        <w:rPr>
          <w:rFonts w:ascii="Tahoma" w:hAnsi="Tahoma" w:cs="Tahoma"/>
          <w:b/>
          <w:color w:val="000099"/>
          <w:sz w:val="18"/>
          <w:szCs w:val="18"/>
        </w:rPr>
        <w:t xml:space="preserve">Uwaga !!! Do niniejszej oferty musi zostać załączony Opis przedmiotu zamówienia będący załącznikiem nr 3 do zapytania pod rygorem odrzucenia oferty Wykonawcy </w:t>
      </w:r>
      <w:r>
        <w:rPr>
          <w:rFonts w:ascii="Tahoma" w:hAnsi="Tahoma" w:cs="Tahoma"/>
          <w:b/>
          <w:bCs/>
          <w:color w:val="000099"/>
          <w:kern w:val="144"/>
          <w:sz w:val="18"/>
          <w:szCs w:val="18"/>
        </w:rPr>
        <w:t>bez dokonania dalszej jej oceny</w:t>
      </w:r>
      <w:r>
        <w:rPr>
          <w:rFonts w:ascii="Tahoma" w:hAnsi="Tahoma" w:cs="Tahoma"/>
          <w:b/>
          <w:color w:val="000099"/>
          <w:sz w:val="18"/>
          <w:szCs w:val="18"/>
        </w:rPr>
        <w:t>.</w:t>
      </w:r>
    </w:p>
    <w:p w14:paraId="42CFF1DF" w14:textId="77777777" w:rsidR="00AB78F5" w:rsidRPr="00DE2AC7" w:rsidRDefault="00AB78F5" w:rsidP="00C61CA6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698"/>
        <w:gridCol w:w="1361"/>
        <w:gridCol w:w="1474"/>
        <w:gridCol w:w="1957"/>
        <w:gridCol w:w="1361"/>
        <w:gridCol w:w="1077"/>
        <w:gridCol w:w="1417"/>
      </w:tblGrid>
      <w:tr w:rsidR="002770C0" w:rsidRPr="00DE2AC7" w14:paraId="51395E33" w14:textId="77777777" w:rsidTr="000B6A5A">
        <w:trPr>
          <w:cantSplit/>
          <w:trHeight w:val="1191"/>
          <w:jc w:val="center"/>
        </w:trPr>
        <w:tc>
          <w:tcPr>
            <w:tcW w:w="565" w:type="dxa"/>
            <w:shd w:val="clear" w:color="auto" w:fill="F3F3F3"/>
            <w:vAlign w:val="center"/>
          </w:tcPr>
          <w:p w14:paraId="3E7ED5E6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698" w:type="dxa"/>
            <w:shd w:val="clear" w:color="auto" w:fill="F3F3F3"/>
            <w:vAlign w:val="center"/>
          </w:tcPr>
          <w:p w14:paraId="22E0A2E3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2A79C59A" w14:textId="3D2339BC" w:rsidR="00AB78F5" w:rsidRPr="00CB1E63" w:rsidRDefault="00A83CE2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474" w:type="dxa"/>
            <w:shd w:val="clear" w:color="auto" w:fill="F3F3F3"/>
            <w:vAlign w:val="center"/>
          </w:tcPr>
          <w:p w14:paraId="2E2E2213" w14:textId="77777777" w:rsidR="00AB78F5" w:rsidRPr="00CB1E63" w:rsidRDefault="00A83CE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  <w:p w14:paraId="1C9E70C6" w14:textId="6572DE63" w:rsidR="002D6D17" w:rsidRPr="00CB1E63" w:rsidRDefault="002D6D1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F3F3F3"/>
            <w:vAlign w:val="center"/>
          </w:tcPr>
          <w:p w14:paraId="7611E26B" w14:textId="77777777" w:rsidR="00AC5778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Oferowana cena jednostkowa netto</w:t>
            </w:r>
          </w:p>
          <w:p w14:paraId="494F47A7" w14:textId="2E798992" w:rsidR="00AC5778" w:rsidRPr="00CB1E63" w:rsidRDefault="00A83CE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(za 1 szt</w:t>
            </w:r>
            <w:r w:rsidR="00AC5778" w:rsidRPr="00CB1E6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CB1E63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14:paraId="3A8E0BDE" w14:textId="77777777" w:rsidR="00AC5778" w:rsidRPr="00CB1E63" w:rsidRDefault="00DE2AC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A83CE2" w:rsidRPr="00CB1E63">
              <w:rPr>
                <w:rFonts w:ascii="Tahoma" w:hAnsi="Tahoma" w:cs="Tahoma"/>
                <w:b/>
                <w:sz w:val="18"/>
                <w:szCs w:val="18"/>
              </w:rPr>
              <w:t>metr bieżący/</w:t>
            </w:r>
          </w:p>
          <w:p w14:paraId="05592EE1" w14:textId="6106DA07" w:rsidR="00AB78F5" w:rsidRPr="00CB1E63" w:rsidRDefault="00A83CE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1 metr kwadratowy</w:t>
            </w:r>
            <w:r w:rsidR="00AC5778" w:rsidRPr="00CB1E6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49682423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3B3F279C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Wartość netto*</w:t>
            </w:r>
          </w:p>
          <w:p w14:paraId="141E1196" w14:textId="58899368" w:rsidR="00AB78F5" w:rsidRPr="00CB1E63" w:rsidRDefault="006F2380" w:rsidP="00AC5778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077" w:type="dxa"/>
            <w:shd w:val="clear" w:color="auto" w:fill="F3F3F3"/>
            <w:vAlign w:val="center"/>
          </w:tcPr>
          <w:p w14:paraId="60955CFE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5D1D55C6" w14:textId="143D2709" w:rsidR="00AB78F5" w:rsidRPr="00CB1E63" w:rsidRDefault="001519F3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6F2380" w:rsidRPr="00CB1E63">
              <w:rPr>
                <w:rFonts w:ascii="Tahoma" w:hAnsi="Tahoma" w:cs="Tahoma"/>
                <w:b/>
                <w:sz w:val="18"/>
                <w:szCs w:val="18"/>
              </w:rPr>
              <w:t>artość brutto*</w:t>
            </w:r>
          </w:p>
          <w:p w14:paraId="7AD82611" w14:textId="5AAA764F" w:rsidR="00AB78F5" w:rsidRPr="00CB1E63" w:rsidRDefault="006F2380" w:rsidP="00AC5778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</w:tr>
      <w:tr w:rsidR="002770C0" w:rsidRPr="00BF5B73" w14:paraId="0183E616" w14:textId="77777777" w:rsidTr="000B6A5A">
        <w:trPr>
          <w:cantSplit/>
          <w:jc w:val="center"/>
        </w:trPr>
        <w:tc>
          <w:tcPr>
            <w:tcW w:w="565" w:type="dxa"/>
            <w:shd w:val="clear" w:color="auto" w:fill="F3F3F3"/>
            <w:vAlign w:val="center"/>
          </w:tcPr>
          <w:p w14:paraId="20DFA677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698" w:type="dxa"/>
            <w:shd w:val="clear" w:color="auto" w:fill="F3F3F3"/>
            <w:vAlign w:val="center"/>
          </w:tcPr>
          <w:p w14:paraId="3F01F833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499B959E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3F3F3"/>
            <w:vAlign w:val="center"/>
          </w:tcPr>
          <w:p w14:paraId="70C7A71C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957" w:type="dxa"/>
            <w:shd w:val="clear" w:color="auto" w:fill="F3F3F3"/>
            <w:vAlign w:val="center"/>
          </w:tcPr>
          <w:p w14:paraId="3662DFC6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0A2F797D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shd w:val="clear" w:color="auto" w:fill="F3F3F3"/>
            <w:vAlign w:val="center"/>
          </w:tcPr>
          <w:p w14:paraId="5A54599F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70FEFEDA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2770C0" w:rsidRPr="00DE2AC7" w14:paraId="64EDE55C" w14:textId="77777777" w:rsidTr="000B6A5A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3C1E9B41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7D36EE78" w14:textId="72951C26" w:rsidR="00AB78F5" w:rsidRPr="00CB1E63" w:rsidRDefault="004A366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Kontrola przewodów kominowych</w:t>
            </w:r>
            <w:r w:rsidR="001519F3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zgodnie z przepisami</w:t>
            </w:r>
          </w:p>
        </w:tc>
        <w:tc>
          <w:tcPr>
            <w:tcW w:w="1361" w:type="dxa"/>
            <w:vAlign w:val="center"/>
          </w:tcPr>
          <w:p w14:paraId="3F675F70" w14:textId="2BBA1F71" w:rsidR="00AB78F5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74" w:type="dxa"/>
            <w:vAlign w:val="center"/>
          </w:tcPr>
          <w:p w14:paraId="7372D407" w14:textId="5AA3110B" w:rsidR="000B6A5A" w:rsidRDefault="000B6A5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1288</w:t>
            </w:r>
          </w:p>
          <w:p w14:paraId="7BC5309D" w14:textId="79B78D74" w:rsidR="00AB78F5" w:rsidRPr="00CB1E63" w:rsidRDefault="000B6A5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D3C69">
              <w:rPr>
                <w:rFonts w:ascii="Tahoma" w:hAnsi="Tahoma" w:cs="Tahoma"/>
                <w:b/>
                <w:sz w:val="18"/>
                <w:szCs w:val="18"/>
              </w:rPr>
              <w:t>644 rocznie)</w:t>
            </w:r>
          </w:p>
        </w:tc>
        <w:tc>
          <w:tcPr>
            <w:tcW w:w="1957" w:type="dxa"/>
            <w:vAlign w:val="center"/>
          </w:tcPr>
          <w:p w14:paraId="56E6EA93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3C1E6D6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0C18CFC" w14:textId="19B29F3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4A9974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5DE4A89F" w14:textId="77777777" w:rsidTr="000B6A5A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1584DBAF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24EC7336" w14:textId="59365722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Czyszczenie przewodów kominowych</w:t>
            </w:r>
          </w:p>
        </w:tc>
        <w:tc>
          <w:tcPr>
            <w:tcW w:w="1361" w:type="dxa"/>
            <w:vAlign w:val="center"/>
          </w:tcPr>
          <w:p w14:paraId="1E0C9FA8" w14:textId="3F4BA049" w:rsidR="00AB78F5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74" w:type="dxa"/>
            <w:vAlign w:val="center"/>
          </w:tcPr>
          <w:p w14:paraId="642B79A4" w14:textId="77777777" w:rsidR="000B6A5A" w:rsidRDefault="000B6A5A" w:rsidP="000B6A5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1288</w:t>
            </w:r>
          </w:p>
          <w:p w14:paraId="6555BCFB" w14:textId="72E67F1D" w:rsidR="00AB78F5" w:rsidRPr="00CB1E63" w:rsidRDefault="000B6A5A" w:rsidP="000B6A5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(644 rocznie)</w:t>
            </w:r>
          </w:p>
        </w:tc>
        <w:tc>
          <w:tcPr>
            <w:tcW w:w="1957" w:type="dxa"/>
            <w:vAlign w:val="center"/>
          </w:tcPr>
          <w:p w14:paraId="253FD7EE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D4B8AC6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6178214" w14:textId="7492AF5C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E62349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41B78D83" w14:textId="77777777" w:rsidTr="000B6A5A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2825B467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698" w:type="dxa"/>
            <w:vAlign w:val="center"/>
          </w:tcPr>
          <w:p w14:paraId="4986A8B0" w14:textId="0C8C80BB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Udrożnienie przewodu kominowego</w:t>
            </w:r>
          </w:p>
        </w:tc>
        <w:tc>
          <w:tcPr>
            <w:tcW w:w="1361" w:type="dxa"/>
            <w:vAlign w:val="center"/>
          </w:tcPr>
          <w:p w14:paraId="4E023689" w14:textId="6204FF8D" w:rsidR="00AB78F5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74" w:type="dxa"/>
            <w:vAlign w:val="center"/>
          </w:tcPr>
          <w:p w14:paraId="5E005ADC" w14:textId="77777777" w:rsidR="000B6A5A" w:rsidRDefault="000B6A5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  <w:p w14:paraId="45F3145D" w14:textId="287FA334" w:rsidR="00AB78F5" w:rsidRPr="00CB1E63" w:rsidRDefault="000B6A5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8D3C69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4A366A" w:rsidRP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D3C69">
              <w:rPr>
                <w:rFonts w:ascii="Tahoma" w:hAnsi="Tahoma" w:cs="Tahoma"/>
                <w:b/>
                <w:sz w:val="18"/>
                <w:szCs w:val="18"/>
              </w:rPr>
              <w:t>rocznie)</w:t>
            </w:r>
          </w:p>
        </w:tc>
        <w:tc>
          <w:tcPr>
            <w:tcW w:w="1957" w:type="dxa"/>
            <w:vAlign w:val="center"/>
          </w:tcPr>
          <w:p w14:paraId="19611186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BE9FE13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AC4E1D1" w14:textId="3A5E46F8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17CA46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54214DBA" w14:textId="77777777" w:rsidTr="000B6A5A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39BCA944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698" w:type="dxa"/>
            <w:vAlign w:val="center"/>
          </w:tcPr>
          <w:p w14:paraId="15B664E8" w14:textId="5FD5FDF4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Wymiana kratek wentylacyjnych</w:t>
            </w:r>
          </w:p>
        </w:tc>
        <w:tc>
          <w:tcPr>
            <w:tcW w:w="1361" w:type="dxa"/>
            <w:vAlign w:val="center"/>
          </w:tcPr>
          <w:p w14:paraId="1149CB89" w14:textId="6903BB8B" w:rsidR="00AB78F5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zt. </w:t>
            </w:r>
          </w:p>
        </w:tc>
        <w:tc>
          <w:tcPr>
            <w:tcW w:w="1474" w:type="dxa"/>
            <w:vAlign w:val="center"/>
          </w:tcPr>
          <w:p w14:paraId="57120389" w14:textId="07E8E41C" w:rsidR="00AB78F5" w:rsidRPr="00CB1E63" w:rsidRDefault="00D86BC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4A366A" w:rsidRP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957" w:type="dxa"/>
            <w:vAlign w:val="center"/>
          </w:tcPr>
          <w:p w14:paraId="691E8485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2CED5C8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EC2FF9" w14:textId="29B9BBF3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F946E2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608B02E2" w14:textId="77777777" w:rsidTr="000B6A5A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2E17B83F" w14:textId="109AD684" w:rsidR="004A366A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698" w:type="dxa"/>
            <w:vAlign w:val="center"/>
          </w:tcPr>
          <w:p w14:paraId="5F04110B" w14:textId="60E77094" w:rsidR="004A366A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Wymiana drzwiczek</w:t>
            </w:r>
          </w:p>
        </w:tc>
        <w:tc>
          <w:tcPr>
            <w:tcW w:w="1361" w:type="dxa"/>
            <w:vAlign w:val="center"/>
          </w:tcPr>
          <w:p w14:paraId="3A0EA9C4" w14:textId="0308459F" w:rsidR="004A366A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74" w:type="dxa"/>
            <w:vAlign w:val="center"/>
          </w:tcPr>
          <w:p w14:paraId="5F9384B7" w14:textId="730FF5FF" w:rsidR="004A366A" w:rsidRPr="00CB1E63" w:rsidRDefault="00D86BC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957" w:type="dxa"/>
            <w:vAlign w:val="center"/>
          </w:tcPr>
          <w:p w14:paraId="39574961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4A6F377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3D70547" w14:textId="6A69F352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F267F6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120728EE" w14:textId="77777777" w:rsidTr="000B6A5A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4E80A1D5" w14:textId="4DA1CCC7" w:rsidR="004A366A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698" w:type="dxa"/>
            <w:vAlign w:val="center"/>
          </w:tcPr>
          <w:p w14:paraId="37CD4D02" w14:textId="14820FB1" w:rsidR="004A366A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Montaż nasad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volper</w:t>
            </w:r>
            <w:proofErr w:type="spellEnd"/>
          </w:p>
        </w:tc>
        <w:tc>
          <w:tcPr>
            <w:tcW w:w="1361" w:type="dxa"/>
            <w:vAlign w:val="center"/>
          </w:tcPr>
          <w:p w14:paraId="5A101D64" w14:textId="59D17979" w:rsidR="004A366A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74" w:type="dxa"/>
            <w:vAlign w:val="center"/>
          </w:tcPr>
          <w:p w14:paraId="37447319" w14:textId="42EEC51B" w:rsidR="004A366A" w:rsidRPr="00CB1E63" w:rsidRDefault="00D86BC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957" w:type="dxa"/>
            <w:vAlign w:val="center"/>
          </w:tcPr>
          <w:p w14:paraId="580063E4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2050B8E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6990560" w14:textId="6BBA700F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7015F5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646891D1" w14:textId="77777777" w:rsidTr="000B6A5A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035CF8DA" w14:textId="69CB3D04" w:rsidR="004A366A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698" w:type="dxa"/>
            <w:vAlign w:val="center"/>
          </w:tcPr>
          <w:p w14:paraId="20C367C3" w14:textId="56CAF363" w:rsidR="004A366A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Montaż nasad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torbowentylator</w:t>
            </w:r>
            <w:proofErr w:type="spellEnd"/>
          </w:p>
        </w:tc>
        <w:tc>
          <w:tcPr>
            <w:tcW w:w="1361" w:type="dxa"/>
            <w:vAlign w:val="center"/>
          </w:tcPr>
          <w:p w14:paraId="03706FE5" w14:textId="02F702B7" w:rsidR="004A366A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74" w:type="dxa"/>
            <w:vAlign w:val="center"/>
          </w:tcPr>
          <w:p w14:paraId="0B8165AF" w14:textId="3D9D7994" w:rsidR="004A366A" w:rsidRPr="00CB1E63" w:rsidRDefault="00D86BC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7E26949B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91FFAB1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4AE11FDB" w14:textId="47CBAD0C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90004E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7A14" w:rsidRPr="00DE2AC7" w14:paraId="373F7D31" w14:textId="77777777" w:rsidTr="000B6A5A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48EAA209" w14:textId="0E581308" w:rsidR="00877A14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698" w:type="dxa"/>
            <w:vAlign w:val="center"/>
          </w:tcPr>
          <w:p w14:paraId="6C570C6F" w14:textId="34BB1D1F" w:rsidR="00877A14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Wymiana rozet</w:t>
            </w:r>
          </w:p>
        </w:tc>
        <w:tc>
          <w:tcPr>
            <w:tcW w:w="1361" w:type="dxa"/>
            <w:vAlign w:val="center"/>
          </w:tcPr>
          <w:p w14:paraId="6284DE02" w14:textId="3CB35CF1" w:rsidR="00877A14" w:rsidRPr="00CB1E63" w:rsidRDefault="002D2998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74" w:type="dxa"/>
            <w:vAlign w:val="center"/>
          </w:tcPr>
          <w:p w14:paraId="1E45CAEB" w14:textId="15EBC072" w:rsidR="00877A14" w:rsidRPr="00CB1E63" w:rsidRDefault="00D86BC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76866B31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DCB1E21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44F9E0D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6F05D4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7A14" w:rsidRPr="00DE2AC7" w14:paraId="41354FFC" w14:textId="77777777" w:rsidTr="000B6A5A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723DDC5C" w14:textId="72D9666F" w:rsidR="00877A14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698" w:type="dxa"/>
            <w:vAlign w:val="center"/>
          </w:tcPr>
          <w:p w14:paraId="4A3B9FE5" w14:textId="63EE0030" w:rsidR="00877A14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Zabezpieczenie przewodów wentylacyjnych</w:t>
            </w:r>
          </w:p>
        </w:tc>
        <w:tc>
          <w:tcPr>
            <w:tcW w:w="1361" w:type="dxa"/>
            <w:vAlign w:val="center"/>
          </w:tcPr>
          <w:p w14:paraId="6C71F260" w14:textId="2AA7CF21" w:rsidR="00877A14" w:rsidRPr="00CB1E63" w:rsidRDefault="002D2998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74" w:type="dxa"/>
            <w:vAlign w:val="center"/>
          </w:tcPr>
          <w:p w14:paraId="238E3E16" w14:textId="77777777" w:rsidR="000B6A5A" w:rsidRDefault="000B6A5A" w:rsidP="000B6A5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1288</w:t>
            </w:r>
          </w:p>
          <w:p w14:paraId="6A6C3313" w14:textId="22F09D39" w:rsidR="00877A14" w:rsidRPr="00CB1E63" w:rsidRDefault="000B6A5A" w:rsidP="000B6A5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(644 rocznie)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53F056D0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63F4D84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58DA6A2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3E5AFD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7A14" w:rsidRPr="00DE2AC7" w14:paraId="1B3551B7" w14:textId="77777777" w:rsidTr="000B6A5A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17EE328A" w14:textId="21380512" w:rsidR="00877A14" w:rsidRPr="00CB1E63" w:rsidRDefault="002D299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2D6D17" w:rsidRP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98" w:type="dxa"/>
            <w:vAlign w:val="center"/>
          </w:tcPr>
          <w:p w14:paraId="2815A097" w14:textId="7B330859" w:rsidR="00877A14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Budowa kominów wentylacyjnych z rur ocieplonych</w:t>
            </w:r>
          </w:p>
        </w:tc>
        <w:tc>
          <w:tcPr>
            <w:tcW w:w="1361" w:type="dxa"/>
            <w:vAlign w:val="center"/>
          </w:tcPr>
          <w:p w14:paraId="60BE8D21" w14:textId="0DBE84AC" w:rsidR="00877A14" w:rsidRPr="00CB1E63" w:rsidRDefault="002D2998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74" w:type="dxa"/>
            <w:vAlign w:val="center"/>
          </w:tcPr>
          <w:p w14:paraId="093927BF" w14:textId="5227C91C" w:rsidR="00877A14" w:rsidRPr="00CB1E63" w:rsidRDefault="00D86BC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70B68E6B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6829C61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BB5F24D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1D759A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709E" w:rsidRPr="00DE2AC7" w14:paraId="6F9EAF65" w14:textId="77777777" w:rsidTr="000F709E">
        <w:trPr>
          <w:cantSplit/>
          <w:trHeight w:val="510"/>
          <w:jc w:val="center"/>
        </w:trPr>
        <w:tc>
          <w:tcPr>
            <w:tcW w:w="565" w:type="dxa"/>
            <w:vMerge w:val="restart"/>
            <w:vAlign w:val="center"/>
          </w:tcPr>
          <w:p w14:paraId="0222F2FB" w14:textId="18CBEC5D" w:rsidR="000F709E" w:rsidRPr="00CB1E63" w:rsidRDefault="000F709E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533" w:type="dxa"/>
            <w:gridSpan w:val="3"/>
            <w:vAlign w:val="center"/>
          </w:tcPr>
          <w:p w14:paraId="4A81E2AF" w14:textId="1662C63A" w:rsidR="000F709E" w:rsidRDefault="000F709E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Naprawy dekarskie z materiałem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73E22EE9" w14:textId="77777777" w:rsidR="000F709E" w:rsidRPr="00CB1E63" w:rsidRDefault="000F709E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72E8A98" w14:textId="77777777" w:rsidR="000F709E" w:rsidRPr="00CB1E63" w:rsidRDefault="000F709E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F87BD10" w14:textId="77777777" w:rsidR="000F709E" w:rsidRPr="00CB1E63" w:rsidRDefault="000F709E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6CF277" w14:textId="77777777" w:rsidR="000F709E" w:rsidRPr="00CB1E63" w:rsidRDefault="000F709E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6A5A" w:rsidRPr="00DE2AC7" w14:paraId="37944FFD" w14:textId="77777777" w:rsidTr="000B6A5A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5D205023" w14:textId="77777777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3BAF41F5" w14:textId="16FA5A8F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rynny</w:t>
            </w:r>
          </w:p>
        </w:tc>
        <w:tc>
          <w:tcPr>
            <w:tcW w:w="1361" w:type="dxa"/>
            <w:vAlign w:val="center"/>
          </w:tcPr>
          <w:p w14:paraId="4D82156A" w14:textId="1D70E3C4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bieżący</w:t>
            </w:r>
          </w:p>
        </w:tc>
        <w:tc>
          <w:tcPr>
            <w:tcW w:w="1474" w:type="dxa"/>
            <w:vAlign w:val="center"/>
          </w:tcPr>
          <w:p w14:paraId="127C734E" w14:textId="54689A03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957" w:type="dxa"/>
            <w:vAlign w:val="center"/>
          </w:tcPr>
          <w:p w14:paraId="4B602B1C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362BEB8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3B61C0" w14:textId="194D5BE9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21D27A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6A5A" w:rsidRPr="00DE2AC7" w14:paraId="23F2585B" w14:textId="77777777" w:rsidTr="000B6A5A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7939AA27" w14:textId="77777777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3441986C" w14:textId="2790D3E5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papa</w:t>
            </w:r>
          </w:p>
        </w:tc>
        <w:tc>
          <w:tcPr>
            <w:tcW w:w="1361" w:type="dxa"/>
            <w:vAlign w:val="center"/>
          </w:tcPr>
          <w:p w14:paraId="5381439F" w14:textId="7A1DBEC5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kwadratowy</w:t>
            </w:r>
          </w:p>
        </w:tc>
        <w:tc>
          <w:tcPr>
            <w:tcW w:w="1474" w:type="dxa"/>
            <w:vAlign w:val="center"/>
          </w:tcPr>
          <w:p w14:paraId="210C032E" w14:textId="444C070A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957" w:type="dxa"/>
            <w:vAlign w:val="center"/>
          </w:tcPr>
          <w:p w14:paraId="64E2BC13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955FFDD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345AEC2" w14:textId="2DA7CC1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4E0A6A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6A5A" w:rsidRPr="00DE2AC7" w14:paraId="3FEEF115" w14:textId="77777777" w:rsidTr="000B6A5A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105E581A" w14:textId="77777777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0E66A801" w14:textId="25C8E3AA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lepik</w:t>
            </w:r>
          </w:p>
        </w:tc>
        <w:tc>
          <w:tcPr>
            <w:tcW w:w="1361" w:type="dxa"/>
            <w:vAlign w:val="center"/>
          </w:tcPr>
          <w:p w14:paraId="1347D794" w14:textId="26D2B3D2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kwadratowy</w:t>
            </w:r>
          </w:p>
        </w:tc>
        <w:tc>
          <w:tcPr>
            <w:tcW w:w="1474" w:type="dxa"/>
            <w:vAlign w:val="center"/>
          </w:tcPr>
          <w:p w14:paraId="4625F87F" w14:textId="0581ED9D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957" w:type="dxa"/>
            <w:vAlign w:val="center"/>
          </w:tcPr>
          <w:p w14:paraId="39BAEEAA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362B105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C2DEEAD" w14:textId="2DA853E9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2A1EDD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6A5A" w:rsidRPr="00DE2AC7" w14:paraId="6FFF13B1" w14:textId="77777777" w:rsidTr="000B6A5A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11687338" w14:textId="77777777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6F18E38A" w14:textId="7C494891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fartuchy</w:t>
            </w:r>
          </w:p>
        </w:tc>
        <w:tc>
          <w:tcPr>
            <w:tcW w:w="1361" w:type="dxa"/>
            <w:vAlign w:val="center"/>
          </w:tcPr>
          <w:p w14:paraId="28DE07D1" w14:textId="2271D53E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kwadratowy</w:t>
            </w:r>
          </w:p>
        </w:tc>
        <w:tc>
          <w:tcPr>
            <w:tcW w:w="1474" w:type="dxa"/>
            <w:vAlign w:val="center"/>
          </w:tcPr>
          <w:p w14:paraId="68DE98F1" w14:textId="7EB7CC5C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957" w:type="dxa"/>
            <w:vAlign w:val="center"/>
          </w:tcPr>
          <w:p w14:paraId="3E9E4259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8642048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4373CBB" w14:textId="12359BD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218BDB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6A5A" w:rsidRPr="00DE2AC7" w14:paraId="01499DC5" w14:textId="77777777" w:rsidTr="000B6A5A">
        <w:trPr>
          <w:cantSplit/>
          <w:trHeight w:val="68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3316CA59" w14:textId="77777777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C5D8716" w14:textId="040E7B07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blacha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B1406CB" w14:textId="3A92644E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kwadratowy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A55959A" w14:textId="671E6569" w:rsidR="000B6A5A" w:rsidRPr="00CB1E63" w:rsidRDefault="000B6A5A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957" w:type="dxa"/>
            <w:vAlign w:val="center"/>
          </w:tcPr>
          <w:p w14:paraId="50591886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50EB5E2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064537B" w14:textId="4DD57D52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E347E3" w14:textId="77777777" w:rsidR="000B6A5A" w:rsidRPr="00CB1E63" w:rsidRDefault="000B6A5A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C1F" w:rsidRPr="00DE2AC7" w14:paraId="49CCB760" w14:textId="77777777" w:rsidTr="000B6A5A">
        <w:trPr>
          <w:cantSplit/>
          <w:trHeight w:val="680"/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5291E274" w14:textId="7777777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14:paraId="41A94AE4" w14:textId="6D548BBB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14:paraId="16AAE300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tcBorders>
              <w:left w:val="nil"/>
              <w:bottom w:val="nil"/>
            </w:tcBorders>
            <w:vAlign w:val="center"/>
          </w:tcPr>
          <w:p w14:paraId="34D32622" w14:textId="7777777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14:paraId="236AA37F" w14:textId="5F81721A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361" w:type="dxa"/>
            <w:vAlign w:val="center"/>
          </w:tcPr>
          <w:p w14:paraId="4D0EFB01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2C03439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A046E6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9EDEEB" w14:textId="5535E633" w:rsidR="008B63A3" w:rsidRDefault="006F2380" w:rsidP="00883AA8">
      <w:pPr>
        <w:pStyle w:val="Tekstpodstawowy"/>
        <w:spacing w:line="360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DE2AC7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70EFA49C" w14:textId="0E10F6A1" w:rsidR="00AB78F5" w:rsidRPr="00DE2AC7" w:rsidRDefault="006F2380" w:rsidP="004101FF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/>
          <w:bCs/>
          <w:color w:val="000000"/>
          <w:sz w:val="20"/>
          <w:szCs w:val="20"/>
        </w:rPr>
        <w:t>Oświadczeni</w:t>
      </w:r>
      <w:r w:rsidR="008B63A3">
        <w:rPr>
          <w:rFonts w:ascii="Tahoma" w:hAnsi="Tahoma" w:cs="Tahoma"/>
          <w:b/>
          <w:bCs/>
          <w:color w:val="000000"/>
          <w:sz w:val="20"/>
          <w:szCs w:val="20"/>
        </w:rPr>
        <w:t>e Wykonawcy</w:t>
      </w:r>
    </w:p>
    <w:p w14:paraId="4D7FF98F" w14:textId="4732AC86" w:rsidR="00AB78F5" w:rsidRPr="00DE2AC7" w:rsidRDefault="006F2380" w:rsidP="004101FF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/>
          <w:bCs/>
          <w:sz w:val="20"/>
          <w:szCs w:val="20"/>
        </w:rPr>
        <w:t>Oferujemy _____ miesięczny okres gwarancji</w:t>
      </w:r>
      <w:r w:rsidRPr="00DE2AC7">
        <w:rPr>
          <w:rFonts w:ascii="Tahoma" w:hAnsi="Tahoma" w:cs="Tahoma"/>
          <w:sz w:val="20"/>
          <w:szCs w:val="20"/>
        </w:rPr>
        <w:t xml:space="preserve"> na dostarczony sprzęt.</w:t>
      </w:r>
    </w:p>
    <w:p w14:paraId="4195BF43" w14:textId="4ABE6033" w:rsidR="00AB78F5" w:rsidRPr="00DE2AC7" w:rsidRDefault="006F2380" w:rsidP="004101FF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DE2AC7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DE2AC7">
        <w:rPr>
          <w:rFonts w:ascii="Tahoma" w:hAnsi="Tahoma" w:cs="Tahoma"/>
          <w:sz w:val="20"/>
          <w:szCs w:val="20"/>
        </w:rPr>
        <w:t>w</w:t>
      </w:r>
      <w:r w:rsidR="00637C19" w:rsidRPr="00DE2AC7">
        <w:rPr>
          <w:rFonts w:ascii="Tahoma" w:hAnsi="Tahoma" w:cs="Tahoma"/>
          <w:sz w:val="20"/>
          <w:szCs w:val="20"/>
        </w:rPr>
        <w:t> </w:t>
      </w:r>
      <w:r w:rsidRPr="00DE2AC7">
        <w:rPr>
          <w:rFonts w:ascii="Tahoma" w:hAnsi="Tahoma" w:cs="Tahoma"/>
          <w:sz w:val="20"/>
          <w:szCs w:val="20"/>
        </w:rPr>
        <w:t>tym,</w:t>
      </w:r>
      <w:r w:rsidR="00637C19" w:rsidRPr="00DE2AC7">
        <w:rPr>
          <w:rFonts w:ascii="Tahoma" w:hAnsi="Tahoma" w:cs="Tahoma"/>
          <w:sz w:val="20"/>
          <w:szCs w:val="20"/>
        </w:rPr>
        <w:t> </w:t>
      </w:r>
      <w:r w:rsidRPr="00DE2AC7">
        <w:rPr>
          <w:rFonts w:ascii="Tahoma" w:hAnsi="Tahoma" w:cs="Tahoma"/>
          <w:sz w:val="20"/>
          <w:szCs w:val="20"/>
        </w:rPr>
        <w:t>w szczególności:</w:t>
      </w:r>
    </w:p>
    <w:p w14:paraId="28D73ECA" w14:textId="5A747FC5" w:rsidR="00AB78F5" w:rsidRPr="00DE2AC7" w:rsidRDefault="006F2380" w:rsidP="004101FF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termin wykonania umowy</w:t>
      </w:r>
      <w:r w:rsidR="00A83CE2" w:rsidRPr="00DE2AC7">
        <w:rPr>
          <w:rFonts w:ascii="Tahoma" w:hAnsi="Tahoma" w:cs="Tahoma"/>
          <w:sz w:val="20"/>
          <w:szCs w:val="20"/>
        </w:rPr>
        <w:t xml:space="preserve"> </w:t>
      </w:r>
      <w:r w:rsidR="008B63A3">
        <w:rPr>
          <w:rFonts w:ascii="Tahoma" w:hAnsi="Tahoma" w:cs="Tahoma"/>
          <w:b/>
          <w:bCs/>
          <w:sz w:val="20"/>
          <w:szCs w:val="20"/>
        </w:rPr>
        <w:t>24</w:t>
      </w:r>
      <w:r w:rsidR="00A83CE2" w:rsidRPr="00DE2AC7">
        <w:rPr>
          <w:rFonts w:ascii="Tahoma" w:hAnsi="Tahoma" w:cs="Tahoma"/>
          <w:b/>
          <w:bCs/>
          <w:sz w:val="20"/>
          <w:szCs w:val="20"/>
        </w:rPr>
        <w:t xml:space="preserve"> miesięcy </w:t>
      </w:r>
      <w:r w:rsidR="00194376" w:rsidRPr="00DE2AC7">
        <w:rPr>
          <w:rFonts w:ascii="Tahoma" w:hAnsi="Tahoma" w:cs="Tahoma"/>
          <w:b/>
          <w:bCs/>
          <w:sz w:val="20"/>
          <w:szCs w:val="20"/>
        </w:rPr>
        <w:t xml:space="preserve">od </w:t>
      </w:r>
      <w:r w:rsidRPr="00DE2AC7">
        <w:rPr>
          <w:rFonts w:ascii="Tahoma" w:hAnsi="Tahoma" w:cs="Tahoma"/>
          <w:b/>
          <w:bCs/>
          <w:sz w:val="20"/>
          <w:szCs w:val="20"/>
        </w:rPr>
        <w:t>dnia</w:t>
      </w:r>
      <w:r w:rsidRPr="00DE2AC7">
        <w:rPr>
          <w:rFonts w:ascii="Tahoma" w:hAnsi="Tahoma" w:cs="Tahoma"/>
          <w:b/>
          <w:sz w:val="20"/>
          <w:szCs w:val="20"/>
        </w:rPr>
        <w:t xml:space="preserve"> zawarcia umowy</w:t>
      </w:r>
      <w:r w:rsidR="008B63A3">
        <w:rPr>
          <w:rFonts w:ascii="Tahoma" w:hAnsi="Tahoma" w:cs="Tahoma"/>
          <w:b/>
          <w:sz w:val="20"/>
          <w:szCs w:val="20"/>
        </w:rPr>
        <w:t xml:space="preserve"> (nie wcześniej niż</w:t>
      </w:r>
      <w:r w:rsidR="00F82A32">
        <w:rPr>
          <w:rFonts w:ascii="Tahoma" w:hAnsi="Tahoma" w:cs="Tahoma"/>
          <w:b/>
          <w:sz w:val="20"/>
          <w:szCs w:val="20"/>
        </w:rPr>
        <w:t xml:space="preserve"> od</w:t>
      </w:r>
      <w:r w:rsidR="008B63A3">
        <w:rPr>
          <w:rFonts w:ascii="Tahoma" w:hAnsi="Tahoma" w:cs="Tahoma"/>
          <w:b/>
          <w:sz w:val="20"/>
          <w:szCs w:val="20"/>
        </w:rPr>
        <w:t xml:space="preserve"> 27.07.2022)</w:t>
      </w:r>
      <w:r w:rsidRPr="00DE2AC7">
        <w:rPr>
          <w:rFonts w:ascii="Tahoma" w:hAnsi="Tahoma" w:cs="Tahoma"/>
          <w:b/>
          <w:sz w:val="20"/>
          <w:szCs w:val="20"/>
        </w:rPr>
        <w:t>,</w:t>
      </w:r>
    </w:p>
    <w:p w14:paraId="64908FDE" w14:textId="77777777" w:rsidR="00AB78F5" w:rsidRPr="00DE2AC7" w:rsidRDefault="006F2380" w:rsidP="004101FF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warunki płatności zgodnie z warunkami umowy.</w:t>
      </w:r>
    </w:p>
    <w:p w14:paraId="18EC123D" w14:textId="53B030E1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Pozostaj</w:t>
      </w:r>
      <w:r w:rsidR="00C61CA6">
        <w:rPr>
          <w:rFonts w:ascii="Tahoma" w:hAnsi="Tahoma" w:cs="Tahoma"/>
          <w:bCs/>
          <w:color w:val="000000"/>
          <w:sz w:val="20"/>
          <w:szCs w:val="20"/>
        </w:rPr>
        <w:t>emy</w:t>
      </w:r>
      <w:r w:rsidRPr="00DE2AC7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C61CA6">
        <w:rPr>
          <w:rFonts w:ascii="Tahoma" w:hAnsi="Tahoma" w:cs="Tahoma"/>
          <w:bCs/>
          <w:color w:val="000000"/>
          <w:sz w:val="20"/>
          <w:szCs w:val="20"/>
        </w:rPr>
        <w:t>i</w:t>
      </w:r>
      <w:r w:rsidRPr="00DE2AC7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Pr="00DE2AC7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lastRenderedPageBreak/>
        <w:t>Oświadczamy, że zapoznaliśmy się z treścią Zaproszenia i nie wnosimy do niej żadnych zastrzeżeń. Tym samym zobowiązujemy się do spełnienia wszystkich warunków zawartych w Zaproszeniu</w:t>
      </w:r>
      <w:r w:rsidRPr="00DE2AC7">
        <w:rPr>
          <w:rFonts w:ascii="Tahoma" w:hAnsi="Tahoma" w:cs="Tahoma"/>
          <w:color w:val="000000"/>
          <w:sz w:val="20"/>
          <w:szCs w:val="20"/>
        </w:rPr>
        <w:t>;</w:t>
      </w:r>
    </w:p>
    <w:p w14:paraId="771C83C2" w14:textId="77777777" w:rsidR="007734C6" w:rsidRDefault="002369C1" w:rsidP="007734C6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87FDB2A" w14:textId="75D4D903" w:rsidR="007734C6" w:rsidRPr="007734C6" w:rsidRDefault="008B63A3" w:rsidP="007734C6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7734C6">
        <w:rPr>
          <w:rFonts w:ascii="Tahoma" w:hAnsi="Tahoma" w:cs="Tahoma"/>
          <w:color w:val="000000"/>
          <w:sz w:val="20"/>
          <w:szCs w:val="20"/>
        </w:rPr>
        <w:t>Oświadczam, że nie podlegam wykluczeniu z postępowania na podstawie art. 7 ust. 1 ustawy z dnia 13 kwietnia 2022 r. o szczególnych rozwiązaniach w zakresie przeciwdziałania wspieraniu agresji na Ukrainę oraz służących ochronie bezpieczeństwa narodowego (Dz.U z 2022 r., poz. 835).</w:t>
      </w:r>
    </w:p>
    <w:p w14:paraId="67A978FC" w14:textId="77777777" w:rsidR="008B63A3" w:rsidRPr="00E07AE7" w:rsidRDefault="008B63A3" w:rsidP="008B63A3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07AE7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E07AE7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E07AE7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B93571A" w14:textId="77777777" w:rsidR="008B63A3" w:rsidRPr="00A872BE" w:rsidRDefault="008B63A3" w:rsidP="008B63A3">
      <w:pPr>
        <w:pStyle w:val="Tekstpodstawowy"/>
        <w:widowControl w:val="0"/>
        <w:numPr>
          <w:ilvl w:val="0"/>
          <w:numId w:val="13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mikroprzedsiębiorstwem</w:t>
      </w:r>
    </w:p>
    <w:p w14:paraId="0E816E72" w14:textId="77777777" w:rsidR="008B63A3" w:rsidRPr="00A872BE" w:rsidRDefault="008B63A3" w:rsidP="008B63A3">
      <w:pPr>
        <w:pStyle w:val="Tekstpodstawowy"/>
        <w:widowControl w:val="0"/>
        <w:numPr>
          <w:ilvl w:val="0"/>
          <w:numId w:val="13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małym przedsiębiorstwem</w:t>
      </w:r>
    </w:p>
    <w:p w14:paraId="1676B168" w14:textId="77777777" w:rsidR="008B63A3" w:rsidRPr="0096089F" w:rsidRDefault="008B63A3" w:rsidP="008B63A3">
      <w:pPr>
        <w:pStyle w:val="Tekstpodstawowy"/>
        <w:widowControl w:val="0"/>
        <w:numPr>
          <w:ilvl w:val="0"/>
          <w:numId w:val="13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średnim przedsiębiorstwem</w:t>
      </w:r>
    </w:p>
    <w:p w14:paraId="628099C7" w14:textId="77777777" w:rsidR="008B63A3" w:rsidRPr="006575BC" w:rsidRDefault="008B63A3" w:rsidP="008B63A3">
      <w:pPr>
        <w:pStyle w:val="Tekstpodstawowy"/>
        <w:widowControl w:val="0"/>
        <w:numPr>
          <w:ilvl w:val="0"/>
          <w:numId w:val="13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>*)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>dużym przedsiębiorstwem</w:t>
      </w:r>
    </w:p>
    <w:p w14:paraId="1B2027B6" w14:textId="664EF4DE" w:rsidR="008B63A3" w:rsidRPr="002D2998" w:rsidRDefault="008B63A3" w:rsidP="002D2998">
      <w:pPr>
        <w:pStyle w:val="Akapitzlist"/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872BE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A872BE">
        <w:rPr>
          <w:rFonts w:ascii="Tahoma" w:hAnsi="Tahoma" w:cs="Tahoma"/>
          <w:sz w:val="20"/>
          <w:szCs w:val="20"/>
        </w:rPr>
        <w:t>y</w:t>
      </w:r>
    </w:p>
    <w:p w14:paraId="5F8746DB" w14:textId="5C8BC921" w:rsidR="0035368A" w:rsidRDefault="008B63A3" w:rsidP="008B63A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sz w:val="20"/>
          <w:szCs w:val="20"/>
        </w:rPr>
      </w:pPr>
      <w:r w:rsidRPr="008B63A3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584EEF71" w14:textId="50015E30" w:rsidR="008B63A3" w:rsidRPr="008B63A3" w:rsidRDefault="008B63A3" w:rsidP="008B63A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8B63A3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6744B5F6" w14:textId="77777777" w:rsidR="008B63A3" w:rsidRPr="008B63A3" w:rsidRDefault="008B63A3" w:rsidP="008B63A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8B63A3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217E62E9" w14:textId="7E14CF72" w:rsidR="008B63A3" w:rsidRPr="002D2998" w:rsidRDefault="008B63A3" w:rsidP="002D2998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8B63A3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8B63A3">
        <w:rPr>
          <w:rFonts w:ascii="Tahoma" w:hAnsi="Tahoma" w:cs="Tahoma"/>
          <w:sz w:val="20"/>
          <w:szCs w:val="20"/>
        </w:rPr>
        <w:t xml:space="preserve"> </w:t>
      </w:r>
      <w:r w:rsidRPr="008B63A3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8B63A3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8B63A3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>lub</w:t>
      </w:r>
      <w:r w:rsidRPr="008B63A3">
        <w:rPr>
          <w:rFonts w:ascii="Tahoma" w:hAnsi="Tahoma" w:cs="Tahoma"/>
          <w:i/>
          <w:iCs/>
          <w:sz w:val="20"/>
          <w:szCs w:val="20"/>
        </w:rPr>
        <w:t> 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8B63A3">
        <w:rPr>
          <w:rFonts w:ascii="Tahoma" w:hAnsi="Tahoma" w:cs="Tahoma"/>
          <w:b/>
          <w:sz w:val="20"/>
          <w:szCs w:val="20"/>
        </w:rPr>
        <w:t xml:space="preserve">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>bilansowa nie przekracza 43 milionów EUR</w:t>
      </w:r>
      <w:r w:rsidRPr="008B63A3">
        <w:rPr>
          <w:rFonts w:ascii="Tahoma" w:hAnsi="Tahoma" w:cs="Tahoma"/>
          <w:i/>
          <w:iCs/>
          <w:sz w:val="20"/>
          <w:szCs w:val="20"/>
        </w:rPr>
        <w:t>.</w:t>
      </w:r>
    </w:p>
    <w:p w14:paraId="27755D12" w14:textId="77777777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5C804A96" w14:textId="77777777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DE2AC7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E2AC7">
        <w:rPr>
          <w:rFonts w:ascii="Tahoma" w:eastAsia="Calibri" w:hAnsi="Tahoma" w:cs="Tahoma"/>
          <w:sz w:val="20"/>
          <w:szCs w:val="20"/>
        </w:rPr>
        <w:t xml:space="preserve">nr tel. </w:t>
      </w:r>
      <w:r w:rsidRPr="00DE2AC7">
        <w:rPr>
          <w:rFonts w:ascii="Tahoma" w:hAnsi="Tahoma" w:cs="Tahoma"/>
          <w:sz w:val="20"/>
          <w:szCs w:val="20"/>
        </w:rPr>
        <w:t xml:space="preserve">______________________ </w:t>
      </w:r>
      <w:r w:rsidRPr="00DE2AC7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40BA4E89" w14:textId="77777777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DE2AC7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DE2AC7">
        <w:rPr>
          <w:rFonts w:ascii="Tahoma" w:hAnsi="Tahoma" w:cs="Tahoma"/>
          <w:sz w:val="20"/>
          <w:szCs w:val="20"/>
        </w:rPr>
        <w:noBreakHyphen/>
        <w:t>mail: _____________________________________;</w:t>
      </w:r>
    </w:p>
    <w:p w14:paraId="7D88752E" w14:textId="77777777" w:rsidR="007734C6" w:rsidRDefault="007734C6" w:rsidP="004101F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01964958" w:rsidR="00AB78F5" w:rsidRPr="00DE2AC7" w:rsidRDefault="006F2380" w:rsidP="004101F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DE2AC7" w:rsidRDefault="006F2380" w:rsidP="004101F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045919" w:rsidR="00AB78F5" w:rsidRDefault="006F2380" w:rsidP="004101F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7CDB1554" w14:textId="77777777" w:rsidR="007734C6" w:rsidRPr="002D2998" w:rsidRDefault="007734C6" w:rsidP="007734C6">
      <w:pPr>
        <w:spacing w:line="360" w:lineRule="auto"/>
        <w:ind w:left="72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180EDDD5" w:rsidR="00AB78F5" w:rsidRPr="00DE2AC7" w:rsidRDefault="006F2380" w:rsidP="004101FF">
      <w:pPr>
        <w:tabs>
          <w:tab w:val="left" w:pos="360"/>
        </w:tabs>
        <w:spacing w:line="36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DE2AC7">
        <w:rPr>
          <w:rFonts w:ascii="Tahoma" w:hAnsi="Tahoma" w:cs="Tahoma"/>
          <w:color w:val="000000"/>
          <w:sz w:val="20"/>
          <w:szCs w:val="20"/>
        </w:rPr>
        <w:tab/>
      </w:r>
      <w:r w:rsidRPr="00DE2AC7">
        <w:rPr>
          <w:rFonts w:ascii="Tahoma" w:hAnsi="Tahoma" w:cs="Tahoma"/>
          <w:color w:val="000000"/>
          <w:sz w:val="20"/>
          <w:szCs w:val="20"/>
        </w:rPr>
        <w:tab/>
      </w:r>
      <w:r w:rsidRPr="00DE2AC7">
        <w:rPr>
          <w:rFonts w:ascii="Tahoma" w:hAnsi="Tahoma" w:cs="Tahoma"/>
          <w:color w:val="000000"/>
          <w:sz w:val="20"/>
          <w:szCs w:val="20"/>
        </w:rPr>
        <w:tab/>
      </w:r>
      <w:r w:rsidR="00883AA8" w:rsidRPr="00DE2AC7">
        <w:rPr>
          <w:rFonts w:ascii="Tahoma" w:hAnsi="Tahoma" w:cs="Tahoma"/>
          <w:color w:val="000000"/>
          <w:sz w:val="20"/>
          <w:szCs w:val="20"/>
        </w:rPr>
        <w:tab/>
      </w:r>
      <w:r w:rsidR="00883AA8" w:rsidRPr="00DE2AC7">
        <w:rPr>
          <w:rFonts w:ascii="Tahoma" w:hAnsi="Tahoma" w:cs="Tahoma"/>
          <w:color w:val="000000"/>
          <w:sz w:val="20"/>
          <w:szCs w:val="20"/>
        </w:rPr>
        <w:tab/>
      </w:r>
      <w:r w:rsidR="00883AA8" w:rsidRPr="00DE2AC7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DE2AC7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2C16F7A9" w:rsidR="00AB78F5" w:rsidRPr="00DE2AC7" w:rsidRDefault="006F2380" w:rsidP="004101FF">
      <w:pPr>
        <w:tabs>
          <w:tab w:val="left" w:pos="360"/>
        </w:tabs>
        <w:spacing w:line="360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DE2AC7">
        <w:rPr>
          <w:rFonts w:ascii="Tahoma" w:hAnsi="Tahoma" w:cs="Tahoma"/>
          <w:color w:val="000000"/>
          <w:sz w:val="20"/>
          <w:szCs w:val="20"/>
        </w:rPr>
        <w:t xml:space="preserve">(podpis </w:t>
      </w:r>
      <w:r w:rsidR="008B63A3">
        <w:rPr>
          <w:rFonts w:ascii="Tahoma" w:hAnsi="Tahoma" w:cs="Tahoma"/>
          <w:color w:val="000000"/>
          <w:sz w:val="20"/>
          <w:szCs w:val="20"/>
        </w:rPr>
        <w:t>Wykonawcy</w:t>
      </w:r>
      <w:r w:rsidRPr="00DE2AC7"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sectPr w:rsidR="00AB78F5" w:rsidRPr="00DE2AC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DE2AC7" w:rsidRDefault="006F2380">
    <w:pPr>
      <w:pStyle w:val="Stopka"/>
      <w:jc w:val="right"/>
      <w:rPr>
        <w:rFonts w:ascii="Tahoma" w:hAnsi="Tahoma" w:cs="Tahoma"/>
        <w:sz w:val="28"/>
        <w:szCs w:val="28"/>
      </w:rPr>
    </w:pPr>
    <w:r w:rsidRPr="00DE2AC7">
      <w:rPr>
        <w:rFonts w:ascii="Tahoma" w:hAnsi="Tahoma" w:cs="Tahoma"/>
        <w:sz w:val="20"/>
        <w:szCs w:val="20"/>
      </w:rPr>
      <w:t xml:space="preserve">str. </w:t>
    </w:r>
    <w:r w:rsidRPr="00DE2AC7">
      <w:rPr>
        <w:rFonts w:ascii="Tahoma" w:hAnsi="Tahoma" w:cs="Tahoma"/>
        <w:sz w:val="20"/>
        <w:szCs w:val="20"/>
      </w:rPr>
      <w:fldChar w:fldCharType="begin"/>
    </w:r>
    <w:r w:rsidRPr="00DE2AC7">
      <w:rPr>
        <w:rFonts w:ascii="Tahoma" w:hAnsi="Tahoma" w:cs="Tahoma"/>
        <w:sz w:val="20"/>
        <w:szCs w:val="20"/>
      </w:rPr>
      <w:instrText>PAGE</w:instrText>
    </w:r>
    <w:r w:rsidRPr="00DE2AC7">
      <w:rPr>
        <w:rFonts w:ascii="Tahoma" w:hAnsi="Tahoma" w:cs="Tahoma"/>
        <w:sz w:val="20"/>
        <w:szCs w:val="20"/>
      </w:rPr>
      <w:fldChar w:fldCharType="separate"/>
    </w:r>
    <w:r w:rsidRPr="00DE2AC7">
      <w:rPr>
        <w:rFonts w:ascii="Tahoma" w:hAnsi="Tahoma" w:cs="Tahoma"/>
        <w:sz w:val="20"/>
        <w:szCs w:val="20"/>
      </w:rPr>
      <w:t>2</w:t>
    </w:r>
    <w:r w:rsidRPr="00DE2AC7">
      <w:rPr>
        <w:rFonts w:ascii="Tahoma" w:hAnsi="Tahoma" w:cs="Tahoma"/>
        <w:sz w:val="20"/>
        <w:szCs w:val="20"/>
      </w:rPr>
      <w:fldChar w:fldCharType="end"/>
    </w:r>
    <w:r w:rsidRPr="00DE2AC7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2862" w14:textId="49C6A9F4" w:rsidR="008B63A3" w:rsidRPr="008B63A3" w:rsidRDefault="006F2380" w:rsidP="008B63A3">
    <w:pPr>
      <w:spacing w:line="276" w:lineRule="auto"/>
      <w:jc w:val="right"/>
      <w:rPr>
        <w:rFonts w:ascii="Tahoma" w:hAnsi="Tahoma" w:cs="Tahoma"/>
        <w:b/>
        <w:i/>
        <w:sz w:val="20"/>
        <w:szCs w:val="20"/>
      </w:rPr>
    </w:pPr>
    <w:bookmarkStart w:id="0" w:name="_Hlk503777876"/>
    <w:bookmarkEnd w:id="0"/>
    <w:r w:rsidRPr="00DE2AC7">
      <w:rPr>
        <w:rFonts w:ascii="Tahoma" w:hAnsi="Tahoma" w:cs="Tahoma"/>
        <w:b/>
        <w:i/>
        <w:sz w:val="20"/>
        <w:szCs w:val="20"/>
      </w:rPr>
      <w:t>ZPU</w:t>
    </w:r>
    <w:r w:rsidR="00193F5D" w:rsidRPr="00DE2AC7">
      <w:rPr>
        <w:rFonts w:ascii="Tahoma" w:hAnsi="Tahoma" w:cs="Tahoma"/>
        <w:b/>
        <w:i/>
        <w:sz w:val="20"/>
        <w:szCs w:val="20"/>
      </w:rPr>
      <w:t xml:space="preserve"> </w:t>
    </w:r>
    <w:r w:rsidR="008B63A3">
      <w:rPr>
        <w:rFonts w:ascii="Tahoma" w:hAnsi="Tahoma" w:cs="Tahoma"/>
        <w:b/>
        <w:i/>
        <w:sz w:val="20"/>
        <w:szCs w:val="20"/>
      </w:rPr>
      <w:t>6</w:t>
    </w:r>
    <w:r w:rsidR="0089752A">
      <w:rPr>
        <w:rFonts w:ascii="Tahoma" w:hAnsi="Tahoma" w:cs="Tahoma"/>
        <w:b/>
        <w:i/>
        <w:sz w:val="20"/>
        <w:szCs w:val="20"/>
      </w:rPr>
      <w:t>9</w:t>
    </w:r>
    <w:r w:rsidRPr="00DE2AC7">
      <w:rPr>
        <w:rFonts w:ascii="Tahoma" w:hAnsi="Tahoma" w:cs="Tahoma"/>
        <w:b/>
        <w:i/>
        <w:sz w:val="20"/>
        <w:szCs w:val="20"/>
      </w:rPr>
      <w:t>-202</w:t>
    </w:r>
    <w:r w:rsidR="008B63A3">
      <w:rPr>
        <w:rFonts w:ascii="Tahoma" w:hAnsi="Tahoma" w:cs="Tahoma"/>
        <w:b/>
        <w:i/>
        <w:sz w:val="20"/>
        <w:szCs w:val="20"/>
      </w:rPr>
      <w:t>2</w:t>
    </w:r>
  </w:p>
  <w:p w14:paraId="0CA97A17" w14:textId="167DC0EA" w:rsidR="00AB78F5" w:rsidRPr="00C61CA6" w:rsidRDefault="00C61CA6" w:rsidP="00C61CA6">
    <w:pPr>
      <w:pStyle w:val="Nagwek"/>
      <w:spacing w:line="276" w:lineRule="auto"/>
      <w:ind w:left="-142"/>
      <w:jc w:val="right"/>
      <w:rPr>
        <w:rFonts w:ascii="Tahoma" w:hAnsi="Tahoma" w:cs="Tahoma"/>
        <w:b/>
        <w:i/>
        <w:iCs/>
        <w:sz w:val="20"/>
        <w:szCs w:val="20"/>
      </w:rPr>
    </w:pPr>
    <w:bookmarkStart w:id="1" w:name="_Hlk5037778761"/>
    <w:bookmarkEnd w:id="1"/>
    <w:r w:rsidRPr="00C61CA6">
      <w:rPr>
        <w:rFonts w:ascii="Tahoma" w:hAnsi="Tahoma" w:cs="Tahoma"/>
        <w:b/>
        <w:i/>
        <w:iCs/>
        <w:sz w:val="20"/>
        <w:szCs w:val="20"/>
      </w:rPr>
      <w:t>„Przegląd i konserwacja przewodów kominowych, wentylacyjnych i spalinowych wraz z usuwaniem usterek i dokonywaniem napraw bieżących na rzecz Szpitala Czerniakowskiego sp. z o.o.”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FB06C4"/>
    <w:multiLevelType w:val="multilevel"/>
    <w:tmpl w:val="88242D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9AB3D41"/>
    <w:multiLevelType w:val="hybridMultilevel"/>
    <w:tmpl w:val="85CEA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621383">
    <w:abstractNumId w:val="9"/>
  </w:num>
  <w:num w:numId="2" w16cid:durableId="1068066538">
    <w:abstractNumId w:val="3"/>
  </w:num>
  <w:num w:numId="3" w16cid:durableId="1618491788">
    <w:abstractNumId w:val="1"/>
  </w:num>
  <w:num w:numId="4" w16cid:durableId="1310744086">
    <w:abstractNumId w:val="10"/>
  </w:num>
  <w:num w:numId="5" w16cid:durableId="2029521766">
    <w:abstractNumId w:val="2"/>
  </w:num>
  <w:num w:numId="6" w16cid:durableId="1876503459">
    <w:abstractNumId w:val="0"/>
  </w:num>
  <w:num w:numId="7" w16cid:durableId="1725249434">
    <w:abstractNumId w:val="7"/>
  </w:num>
  <w:num w:numId="8" w16cid:durableId="710612061">
    <w:abstractNumId w:val="11"/>
  </w:num>
  <w:num w:numId="9" w16cid:durableId="11267046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593850">
    <w:abstractNumId w:val="6"/>
  </w:num>
  <w:num w:numId="11" w16cid:durableId="111367868">
    <w:abstractNumId w:val="4"/>
  </w:num>
  <w:num w:numId="12" w16cid:durableId="999040039">
    <w:abstractNumId w:val="8"/>
  </w:num>
  <w:num w:numId="13" w16cid:durableId="327369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B6A5A"/>
    <w:rsid w:val="000F709E"/>
    <w:rsid w:val="001519F3"/>
    <w:rsid w:val="00193F5D"/>
    <w:rsid w:val="00194376"/>
    <w:rsid w:val="002354FB"/>
    <w:rsid w:val="002369C1"/>
    <w:rsid w:val="002770C0"/>
    <w:rsid w:val="002D2998"/>
    <w:rsid w:val="002D6D17"/>
    <w:rsid w:val="00302069"/>
    <w:rsid w:val="0035368A"/>
    <w:rsid w:val="0037689F"/>
    <w:rsid w:val="004101FF"/>
    <w:rsid w:val="004A366A"/>
    <w:rsid w:val="00637C19"/>
    <w:rsid w:val="006F2380"/>
    <w:rsid w:val="007330AB"/>
    <w:rsid w:val="007605AB"/>
    <w:rsid w:val="007734C6"/>
    <w:rsid w:val="00801862"/>
    <w:rsid w:val="008567B7"/>
    <w:rsid w:val="00877A14"/>
    <w:rsid w:val="00883AA8"/>
    <w:rsid w:val="0089752A"/>
    <w:rsid w:val="008B63A3"/>
    <w:rsid w:val="008D3C69"/>
    <w:rsid w:val="00A83CE2"/>
    <w:rsid w:val="00AB78F5"/>
    <w:rsid w:val="00AC5778"/>
    <w:rsid w:val="00AE70E7"/>
    <w:rsid w:val="00BF5B73"/>
    <w:rsid w:val="00C26C1B"/>
    <w:rsid w:val="00C61CA6"/>
    <w:rsid w:val="00C64C1F"/>
    <w:rsid w:val="00CB1E63"/>
    <w:rsid w:val="00D82DEC"/>
    <w:rsid w:val="00D86BC0"/>
    <w:rsid w:val="00DE2AC7"/>
    <w:rsid w:val="00E11D6E"/>
    <w:rsid w:val="00E646A2"/>
    <w:rsid w:val="00F12089"/>
    <w:rsid w:val="00F270EB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8B63A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8B63A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63A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63A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8B63A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195</cp:revision>
  <cp:lastPrinted>2021-02-09T07:38:00Z</cp:lastPrinted>
  <dcterms:created xsi:type="dcterms:W3CDTF">2019-04-17T08:00:00Z</dcterms:created>
  <dcterms:modified xsi:type="dcterms:W3CDTF">2022-06-27T10:43:00Z</dcterms:modified>
  <dc:language>pl-PL</dc:language>
</cp:coreProperties>
</file>