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2648" w14:textId="16FF9EE5" w:rsidR="0069054E" w:rsidRPr="009E18C9" w:rsidRDefault="009E18C9" w:rsidP="0069054E">
      <w:pPr>
        <w:jc w:val="right"/>
        <w:rPr>
          <w:rFonts w:ascii="Times New Roman" w:hAnsi="Times New Roman" w:cs="Times New Roman"/>
        </w:rPr>
      </w:pPr>
      <w:r w:rsidRPr="009E18C9">
        <w:rPr>
          <w:rFonts w:ascii="Times New Roman" w:hAnsi="Times New Roman" w:cs="Times New Roman"/>
          <w:highlight w:val="lightGray"/>
        </w:rPr>
        <w:t>ZAŁĄCZNIK NR 4 DO ZAPYTANIA</w:t>
      </w:r>
    </w:p>
    <w:p w14:paraId="127C75D5" w14:textId="0EFD34DB" w:rsidR="0069054E" w:rsidRPr="009E18C9" w:rsidRDefault="0069054E" w:rsidP="0069054E">
      <w:pPr>
        <w:jc w:val="center"/>
        <w:rPr>
          <w:rFonts w:ascii="Times New Roman" w:hAnsi="Times New Roman" w:cs="Times New Roman"/>
          <w:b/>
          <w:bCs/>
        </w:rPr>
      </w:pPr>
      <w:r w:rsidRPr="009E18C9">
        <w:rPr>
          <w:rFonts w:ascii="Times New Roman" w:hAnsi="Times New Roman" w:cs="Times New Roman"/>
          <w:b/>
          <w:bCs/>
        </w:rPr>
        <w:t>Wykaz obowiązków</w:t>
      </w:r>
    </w:p>
    <w:p w14:paraId="528016A2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wycieranie na mokro parapetów okiennych, kaloryferów, mebli (szafki, łóżka, półki, krzesła), biurek, gablot, konsoli oraz drzwi,</w:t>
      </w:r>
    </w:p>
    <w:p w14:paraId="16F11CD2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mycie luster, osłon żarówek, umywalek, baterii kranowych oraz glazury i lamperii,</w:t>
      </w:r>
    </w:p>
    <w:p w14:paraId="3AEB6135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mycie i dezynfekcja pojemników na mydło płynne, na środek dezynfekcyjny oraz na ręczniki papierowe,</w:t>
      </w:r>
    </w:p>
    <w:p w14:paraId="72FCFB94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opróżnianie, mycie i dezynfekcja kubłów oraz stelaży na śmieci; mycie i dezynfekcja kółek wózków zabiegowych,</w:t>
      </w:r>
    </w:p>
    <w:p w14:paraId="6E4C47FC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wyniesienie odpadów komunalnych do brudownika oddziałowego,</w:t>
      </w:r>
    </w:p>
    <w:p w14:paraId="7F728C0C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mycie podłóg, cokołów, klamek detergentem i środkiem dezynfekcyjnym,</w:t>
      </w:r>
    </w:p>
    <w:p w14:paraId="6873B226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wycieranie zewnętrznych powierzchni lamp bakteriobójczych detergentem, a wewnętrznych powierzchni lamp oraz świetlówek 70% spirytusem. Prace wykonywane w obecności elektryka,</w:t>
      </w:r>
    </w:p>
    <w:p w14:paraId="39865D82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przecieranie na mokro kabli, drenów,</w:t>
      </w:r>
    </w:p>
    <w:p w14:paraId="72BE07CF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mycie wanien, brodzików, zasłon prysznicowych detergentami i środkami dezynfekcyjnymi,</w:t>
      </w:r>
    </w:p>
    <w:p w14:paraId="7F3E8A41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 xml:space="preserve">mycie sedesów, desek sedesowych detergentami oraz środkami dezynfekcyjnymi, </w:t>
      </w:r>
    </w:p>
    <w:p w14:paraId="1D4ADBC6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według potrzeby generalne sprzątanie (z wysunięciem szafek i innego sprzętu), mycie ścian, wywietrzników, siatek w oknach, żaluzji, rolet,</w:t>
      </w:r>
    </w:p>
    <w:p w14:paraId="5BDDEDA8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mycie okien, zmiana firan i zasłon,</w:t>
      </w:r>
    </w:p>
    <w:p w14:paraId="6BF31EBE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 xml:space="preserve">zebranie ze stelaży worków z odpadami medycznymi, opisanie ich (zgodnie z obowiązującą procedurą) i wyniesienie do brudownika oddziałowego, </w:t>
      </w:r>
    </w:p>
    <w:p w14:paraId="68EF619F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 xml:space="preserve">każdorazowo po zakończonym sprzątaniu należy uzupełnić dokumentację tzn. w </w:t>
      </w:r>
      <w:r w:rsidRPr="009E18C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Kontrolkach czystości Oddziału</w:t>
      </w: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 xml:space="preserve"> należy odznaczyć „x” wykonaną czynność, potwierdzając podpisem, prowadzić dokumentację, zgodnie z istniejącymi w Szpitalu uregulowaniami, wykonywać inne polecenia przełożonego związane z wykonywaną pracą,</w:t>
      </w:r>
    </w:p>
    <w:p w14:paraId="428101AE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zmiana pościeli na łóżku pacjenta. Liczenie pościeli brudnej w momencie wkładania</w:t>
      </w: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jej do odpowiedniego worka. Policzoną pościel brudną zapakować do niebieskiego worka, natomiast pościel skażoną do czerwonego, opisane i zamknięte worki (zgodnie z obowiązująca procedurą) umieścić w brudowniku oddziałowym, </w:t>
      </w:r>
    </w:p>
    <w:p w14:paraId="6A2A3FC8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 xml:space="preserve">mycie zewnętrznych części sprzętu </w:t>
      </w:r>
      <w:proofErr w:type="spellStart"/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tj</w:t>
      </w:r>
      <w:proofErr w:type="spellEnd"/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 xml:space="preserve">: ssaka, stojaków do kroplówek, </w:t>
      </w:r>
    </w:p>
    <w:p w14:paraId="71DDD81C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mycie i dezynfekcja basenów oraz kaczek,</w:t>
      </w:r>
    </w:p>
    <w:p w14:paraId="66B89F0F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współpraca z innymi pracownikami DHS i wykonywanie poleceń Kierownika DHS</w:t>
      </w: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br/>
        <w:t>oraz bieżących koniecznych prac w wyznaczonych strefach szpitala,</w:t>
      </w:r>
    </w:p>
    <w:p w14:paraId="53BAEA13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uczestnictwo w okresowych szkoleniach dotyczących wykonywania prac higienicznych i stosowania środków dezynfekcji oraz stosowania zasad i przepisów BHP,</w:t>
      </w:r>
    </w:p>
    <w:p w14:paraId="2943DC5E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eastAsia="Times New Roman" w:hAnsi="Times New Roman" w:cs="Times New Roman"/>
          <w:color w:val="000000"/>
          <w:lang w:eastAsia="pl-PL"/>
        </w:rPr>
        <w:t>zachowanie ogólnych zasad bezpieczeństwa, ochrony danych osobowych i danych wrażliwych obowiązujących na terenie Szpitala Czerniakowskiego Sp. z o.o. w Warszawie.</w:t>
      </w:r>
    </w:p>
    <w:p w14:paraId="7EF1BC25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hAnsi="Times New Roman" w:cs="Times New Roman"/>
        </w:rPr>
        <w:t>dezynfekcję stołów operacyjnych - każdego dnia rano przed zabiegami,</w:t>
      </w:r>
    </w:p>
    <w:p w14:paraId="090BD2E3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hAnsi="Times New Roman" w:cs="Times New Roman"/>
        </w:rPr>
        <w:t>mycie i dezynfekcję stołu operacyjnego, lampy operacyjnej, podłogi i wózka do przewożenia chorych - po każdej operacji,</w:t>
      </w:r>
    </w:p>
    <w:p w14:paraId="29E5B2B5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hAnsi="Times New Roman" w:cs="Times New Roman"/>
        </w:rPr>
        <w:t>mycie i dezynfekcję kabli, drenów,</w:t>
      </w:r>
    </w:p>
    <w:p w14:paraId="660EECD0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hAnsi="Times New Roman" w:cs="Times New Roman"/>
        </w:rPr>
        <w:t>po zakończonych zabiegach operacyjnych gruntowne sprzątanie - dezynfekcja powierzchni pionowych (ściany, drzwi, okna, kaloryfery), kontaktów, lamp operacyjnych, sprzętu medycznego (stoliki, szafki, stojaki na kroplówki, wysię</w:t>
      </w:r>
      <w:r w:rsidRPr="009E18C9">
        <w:rPr>
          <w:rStyle w:val="Tekstpodstawowy1"/>
          <w:rFonts w:eastAsiaTheme="minorHAnsi"/>
          <w:u w:val="none"/>
        </w:rPr>
        <w:t>gnik</w:t>
      </w:r>
      <w:r w:rsidRPr="009E18C9">
        <w:rPr>
          <w:rFonts w:ascii="Times New Roman" w:hAnsi="Times New Roman" w:cs="Times New Roman"/>
        </w:rPr>
        <w:t>i, stelaże na worki plastikowe, podesty),</w:t>
      </w:r>
    </w:p>
    <w:p w14:paraId="49D79168" w14:textId="77777777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hAnsi="Times New Roman" w:cs="Times New Roman"/>
        </w:rPr>
        <w:t>mycie i dezynfekcję glazury i podłogi w Sali Przedoperacyjnej,</w:t>
      </w:r>
    </w:p>
    <w:p w14:paraId="22E17014" w14:textId="738ABCE4" w:rsidR="0069054E" w:rsidRPr="009E18C9" w:rsidRDefault="0069054E" w:rsidP="0069054E">
      <w:pPr>
        <w:widowControl w:val="0"/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18C9">
        <w:rPr>
          <w:rFonts w:ascii="Times New Roman" w:hAnsi="Times New Roman" w:cs="Times New Roman"/>
        </w:rPr>
        <w:t>mycie i dezynfekcja glazury, podłogi, umywalek i baterii w Instrumentarium.</w:t>
      </w:r>
    </w:p>
    <w:sectPr w:rsidR="0069054E" w:rsidRPr="009E18C9" w:rsidSect="006905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7330"/>
    <w:multiLevelType w:val="multilevel"/>
    <w:tmpl w:val="A7FAC9C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9B2FB7"/>
    <w:multiLevelType w:val="multilevel"/>
    <w:tmpl w:val="92B498B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4E"/>
    <w:rsid w:val="0069054E"/>
    <w:rsid w:val="009E18C9"/>
    <w:rsid w:val="00BE3FB3"/>
    <w:rsid w:val="00E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1666"/>
  <w15:chartTrackingRefBased/>
  <w15:docId w15:val="{5E2FE6B4-58D6-4A8D-A5DE-AB5092F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qFormat/>
    <w:rsid w:val="006905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qFormat/>
    <w:rsid w:val="0069054E"/>
    <w:pPr>
      <w:widowControl w:val="0"/>
      <w:shd w:val="clear" w:color="auto" w:fill="FFFFFF"/>
      <w:suppressAutoHyphens/>
      <w:spacing w:after="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character" w:customStyle="1" w:styleId="Tekstpodstawowy1">
    <w:name w:val="Tekst podstawowy1"/>
    <w:basedOn w:val="Bodytext"/>
    <w:qFormat/>
    <w:rsid w:val="0069054E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3</cp:revision>
  <dcterms:created xsi:type="dcterms:W3CDTF">2021-04-21T11:29:00Z</dcterms:created>
  <dcterms:modified xsi:type="dcterms:W3CDTF">2021-04-21T11:38:00Z</dcterms:modified>
</cp:coreProperties>
</file>