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1E10DEED" w14:textId="77777777" w:rsidR="00761B44" w:rsidRDefault="00761B44" w:rsidP="00761B44">
      <w:pPr>
        <w:jc w:val="both"/>
        <w:rPr>
          <w:color w:val="000000"/>
        </w:rPr>
      </w:pPr>
    </w:p>
    <w:p w14:paraId="592C6535" w14:textId="77777777" w:rsidR="00761B44" w:rsidRDefault="00761B44" w:rsidP="00761B44">
      <w:pPr>
        <w:jc w:val="both"/>
        <w:rPr>
          <w:color w:val="000000"/>
        </w:rPr>
      </w:pPr>
    </w:p>
    <w:p w14:paraId="17338E14" w14:textId="54048A1B" w:rsidR="00D675DB" w:rsidRDefault="000F3FFE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675DB">
        <w:rPr>
          <w:b/>
          <w:sz w:val="24"/>
          <w:szCs w:val="24"/>
        </w:rPr>
        <w:t xml:space="preserve">.  </w:t>
      </w:r>
      <w:r w:rsidR="000D13ED">
        <w:rPr>
          <w:b/>
          <w:sz w:val="24"/>
          <w:szCs w:val="24"/>
        </w:rPr>
        <w:t xml:space="preserve">Oddziału </w:t>
      </w:r>
      <w:r w:rsidR="00D675DB">
        <w:rPr>
          <w:b/>
          <w:sz w:val="24"/>
          <w:szCs w:val="24"/>
        </w:rPr>
        <w:t>Chirurgii Urazowo-Ortopedycznej</w:t>
      </w:r>
    </w:p>
    <w:p w14:paraId="2FDE575B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43E15EE4" w14:textId="77777777" w:rsidR="008067D8" w:rsidRPr="00EF71B0" w:rsidRDefault="00D675DB" w:rsidP="008067D8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specjalista z I </w:t>
      </w:r>
      <w:proofErr w:type="spellStart"/>
      <w:r w:rsidRPr="000D13ED">
        <w:rPr>
          <w:b/>
          <w:color w:val="000000"/>
        </w:rPr>
        <w:t>i</w:t>
      </w:r>
      <w:proofErr w:type="spellEnd"/>
      <w:r w:rsidRPr="000D13ED">
        <w:rPr>
          <w:b/>
          <w:color w:val="000000"/>
        </w:rPr>
        <w:t xml:space="preserve"> II stopniem specjalizacji z zakresu </w:t>
      </w:r>
      <w:r>
        <w:rPr>
          <w:b/>
          <w:color w:val="000000"/>
        </w:rPr>
        <w:t>:</w:t>
      </w:r>
      <w:r w:rsidR="008067D8">
        <w:rPr>
          <w:b/>
          <w:color w:val="000000"/>
        </w:rPr>
        <w:t xml:space="preserve"> </w:t>
      </w:r>
      <w:r w:rsidR="008067D8" w:rsidRPr="00EF71B0">
        <w:rPr>
          <w:b/>
          <w:color w:val="000000"/>
        </w:rPr>
        <w:t xml:space="preserve">lub lekarz posiadający otwartą specjalizację z zakresu: </w:t>
      </w:r>
    </w:p>
    <w:p w14:paraId="027498BD" w14:textId="77777777" w:rsidR="00CF3A18" w:rsidRDefault="00CF3A18" w:rsidP="00D675DB">
      <w:pPr>
        <w:jc w:val="both"/>
        <w:rPr>
          <w:b/>
          <w:color w:val="000000"/>
        </w:rPr>
      </w:pPr>
    </w:p>
    <w:p w14:paraId="415F2A9E" w14:textId="77777777" w:rsidR="008067D8" w:rsidRPr="000D13ED" w:rsidRDefault="00D675DB" w:rsidP="008067D8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  <w:r w:rsidR="008067D8">
        <w:rPr>
          <w:color w:val="000000"/>
        </w:rPr>
        <w:t xml:space="preserve">                             □ – ortopedii i traumatologii narządu ruchu</w:t>
      </w:r>
    </w:p>
    <w:p w14:paraId="4E142EDA" w14:textId="7AF2BA66" w:rsidR="00D675DB" w:rsidRPr="000D13ED" w:rsidRDefault="00D675DB" w:rsidP="00D675DB">
      <w:pPr>
        <w:jc w:val="both"/>
        <w:rPr>
          <w:color w:val="000000"/>
        </w:rPr>
      </w:pPr>
    </w:p>
    <w:p w14:paraId="0D3B9171" w14:textId="77777777" w:rsidR="008067D8" w:rsidRDefault="008067D8" w:rsidP="008067D8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75630C5" w14:textId="2813B06B" w:rsidR="00D675DB" w:rsidRDefault="00D675DB" w:rsidP="00EF71B0">
      <w:pPr>
        <w:jc w:val="both"/>
        <w:rPr>
          <w:b/>
          <w:sz w:val="24"/>
          <w:szCs w:val="24"/>
        </w:rPr>
      </w:pPr>
    </w:p>
    <w:p w14:paraId="1663C9A6" w14:textId="77777777" w:rsidR="008067D8" w:rsidRDefault="008067D8" w:rsidP="00EF71B0">
      <w:pPr>
        <w:jc w:val="both"/>
        <w:rPr>
          <w:b/>
          <w:sz w:val="24"/>
          <w:szCs w:val="24"/>
        </w:rPr>
      </w:pPr>
    </w:p>
    <w:p w14:paraId="4099E2AA" w14:textId="4D330493" w:rsidR="00EF71B0" w:rsidRDefault="00D675DB" w:rsidP="00EF71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Oddziału </w:t>
      </w:r>
      <w:r w:rsidR="000D13ED">
        <w:rPr>
          <w:b/>
          <w:sz w:val="24"/>
          <w:szCs w:val="24"/>
        </w:rPr>
        <w:t>Neurologicznego</w:t>
      </w:r>
    </w:p>
    <w:p w14:paraId="3C1D9FF8" w14:textId="77777777" w:rsidR="004E23DD" w:rsidRDefault="004E23DD" w:rsidP="004E23DD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578EC4D5" w14:textId="77777777" w:rsidR="004E23DD" w:rsidRPr="00EF71B0" w:rsidRDefault="004E23DD" w:rsidP="004E23DD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z I </w:t>
      </w:r>
      <w:proofErr w:type="spellStart"/>
      <w:r w:rsidRPr="00EF71B0">
        <w:rPr>
          <w:b/>
          <w:color w:val="000000"/>
        </w:rPr>
        <w:t>i</w:t>
      </w:r>
      <w:proofErr w:type="spellEnd"/>
      <w:r w:rsidRPr="00EF71B0">
        <w:rPr>
          <w:b/>
          <w:color w:val="000000"/>
        </w:rPr>
        <w:t xml:space="preserve"> II stopniem specjalizacji w zakresie</w:t>
      </w:r>
      <w:r>
        <w:rPr>
          <w:color w:val="000000"/>
        </w:rPr>
        <w:t xml:space="preserve">:                 </w:t>
      </w:r>
      <w:r w:rsidRPr="00EF71B0">
        <w:rPr>
          <w:b/>
          <w:color w:val="000000"/>
        </w:rPr>
        <w:t xml:space="preserve">lub lekarz posiadający otwartą specjalizację z zakresu: </w:t>
      </w:r>
    </w:p>
    <w:p w14:paraId="46BBF206" w14:textId="77777777" w:rsidR="004E23DD" w:rsidRDefault="004E23DD" w:rsidP="00EF71B0">
      <w:pPr>
        <w:jc w:val="both"/>
        <w:rPr>
          <w:b/>
          <w:sz w:val="24"/>
          <w:szCs w:val="24"/>
        </w:rPr>
      </w:pPr>
    </w:p>
    <w:p w14:paraId="18007B6F" w14:textId="77777777" w:rsidR="000D13ED" w:rsidRDefault="000D13ED" w:rsidP="000D13ED">
      <w:pPr>
        <w:jc w:val="both"/>
        <w:rPr>
          <w:b/>
          <w:color w:val="000000"/>
        </w:rPr>
      </w:pPr>
    </w:p>
    <w:p w14:paraId="24F64959" w14:textId="77777777" w:rsidR="004E23DD" w:rsidRPr="000D13ED" w:rsidRDefault="000D13ED" w:rsidP="004E23DD">
      <w:pPr>
        <w:jc w:val="both"/>
        <w:rPr>
          <w:color w:val="000000"/>
        </w:rPr>
      </w:pPr>
      <w:r>
        <w:rPr>
          <w:color w:val="000000"/>
        </w:rPr>
        <w:t xml:space="preserve">□ – </w:t>
      </w:r>
      <w:r w:rsidRPr="000D13ED">
        <w:rPr>
          <w:color w:val="000000"/>
        </w:rPr>
        <w:t>neurologii.</w:t>
      </w:r>
      <w:r w:rsidR="004E23DD">
        <w:rPr>
          <w:color w:val="000000"/>
        </w:rPr>
        <w:tab/>
      </w:r>
      <w:r w:rsidR="004E23DD">
        <w:rPr>
          <w:color w:val="000000"/>
        </w:rPr>
        <w:tab/>
      </w:r>
      <w:r w:rsidR="004E23DD">
        <w:rPr>
          <w:color w:val="000000"/>
        </w:rPr>
        <w:tab/>
      </w:r>
      <w:r w:rsidR="004E23DD">
        <w:rPr>
          <w:color w:val="000000"/>
        </w:rPr>
        <w:tab/>
      </w:r>
      <w:r w:rsidR="004E23DD">
        <w:rPr>
          <w:color w:val="000000"/>
        </w:rPr>
        <w:tab/>
      </w:r>
      <w:r w:rsidR="004E23DD">
        <w:rPr>
          <w:color w:val="000000"/>
        </w:rPr>
        <w:tab/>
        <w:t xml:space="preserve">□ – </w:t>
      </w:r>
      <w:r w:rsidR="004E23DD" w:rsidRPr="000D13ED">
        <w:rPr>
          <w:color w:val="000000"/>
        </w:rPr>
        <w:t>neurologii.</w:t>
      </w:r>
    </w:p>
    <w:p w14:paraId="069CA237" w14:textId="77777777" w:rsidR="001D644B" w:rsidRDefault="001D644B" w:rsidP="001D644B">
      <w:pPr>
        <w:jc w:val="both"/>
        <w:rPr>
          <w:color w:val="000000"/>
        </w:rPr>
      </w:pPr>
    </w:p>
    <w:p w14:paraId="4207DDD0" w14:textId="49E4B790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6662F18B" w14:textId="7CD9405A" w:rsidR="004E23DD" w:rsidRDefault="004E23DD" w:rsidP="001D644B">
      <w:pPr>
        <w:jc w:val="both"/>
        <w:rPr>
          <w:color w:val="000000"/>
        </w:rPr>
      </w:pPr>
    </w:p>
    <w:p w14:paraId="0DD703F4" w14:textId="77777777" w:rsidR="00745DA9" w:rsidRDefault="00745DA9" w:rsidP="00745DA9">
      <w:pPr>
        <w:jc w:val="both"/>
        <w:rPr>
          <w:color w:val="000000"/>
        </w:rPr>
      </w:pPr>
    </w:p>
    <w:p w14:paraId="06540C7A" w14:textId="77777777" w:rsidR="00425F9E" w:rsidRPr="00425F9E" w:rsidRDefault="00425F9E" w:rsidP="00745DA9">
      <w:pPr>
        <w:jc w:val="both"/>
        <w:rPr>
          <w:b/>
          <w:sz w:val="24"/>
          <w:szCs w:val="24"/>
        </w:rPr>
      </w:pP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NR REGON................................................................................................................................................................</w:t>
      </w:r>
    </w:p>
    <w:p w14:paraId="2DF489E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195A39BC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35658F3B" w14:textId="77777777" w:rsidR="00E53C38" w:rsidRDefault="00E53C38" w:rsidP="009C7E2E">
      <w:pPr>
        <w:widowControl/>
        <w:spacing w:line="336" w:lineRule="auto"/>
        <w:jc w:val="both"/>
        <w:rPr>
          <w:b/>
        </w:rPr>
      </w:pP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086A477" w14:textId="44BF3987" w:rsidR="00DB6407" w:rsidRDefault="00DB6407" w:rsidP="004E23DD">
      <w:pPr>
        <w:widowControl/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 Chirurgii Urazowo-Ortopedycznej, Oddziale Neurologicznym (dyżury):</w:t>
      </w:r>
    </w:p>
    <w:p w14:paraId="38602D0B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5CACC13B" w14:textId="67F56841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4E23DD">
        <w:br/>
      </w:r>
      <w:r w:rsidR="009C7E2E">
        <w:t>w comiesięcznym harmonogramie</w:t>
      </w:r>
      <w:r w:rsidR="00B80A19">
        <w:t>.</w:t>
      </w:r>
    </w:p>
    <w:p w14:paraId="5E86B34D" w14:textId="77777777" w:rsidR="00DE2081" w:rsidRDefault="00DE2081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24BF67D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lastRenderedPageBreak/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5CEC7ED9" w14:textId="77777777" w:rsidR="005217A8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77CB403E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7405D08" w14:textId="77777777" w:rsidR="0070631C" w:rsidRPr="009A6337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B3DCA8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70ED91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</w:t>
      </w:r>
      <w:r w:rsidRPr="00937D15">
        <w:lastRenderedPageBreak/>
        <w:t xml:space="preserve">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097F302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ECBD" w14:textId="77777777" w:rsidR="00EC4060" w:rsidRDefault="00EC4060">
      <w:r>
        <w:separator/>
      </w:r>
    </w:p>
  </w:endnote>
  <w:endnote w:type="continuationSeparator" w:id="0">
    <w:p w14:paraId="084E1878" w14:textId="77777777" w:rsidR="00EC4060" w:rsidRDefault="00EC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BE4E" w14:textId="77777777" w:rsidR="00EC4060" w:rsidRDefault="00EC4060">
      <w:r>
        <w:separator/>
      </w:r>
    </w:p>
  </w:footnote>
  <w:footnote w:type="continuationSeparator" w:id="0">
    <w:p w14:paraId="105811DA" w14:textId="77777777" w:rsidR="00EC4060" w:rsidRDefault="00EC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5B16E1B3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F05725">
      <w:rPr>
        <w:i/>
      </w:rPr>
      <w:t>/I</w:t>
    </w:r>
    <w:r w:rsidR="004E23DD">
      <w:rPr>
        <w:i/>
      </w:rPr>
      <w:t>I</w:t>
    </w:r>
    <w:r w:rsidR="00F05725">
      <w:rPr>
        <w:i/>
      </w:rPr>
      <w:t>I/20</w:t>
    </w:r>
    <w:r w:rsidR="004E23DD">
      <w:rPr>
        <w:i/>
      </w:rPr>
      <w:t>20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</w:t>
    </w:r>
    <w:r w:rsidR="00657D94">
      <w:rPr>
        <w:i/>
      </w:rPr>
      <w:t xml:space="preserve">    października</w:t>
    </w:r>
    <w:r w:rsidR="004E23DD">
      <w:rPr>
        <w:i/>
      </w:rPr>
      <w:t xml:space="preserve"> 2020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0F3FFE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A5E65"/>
    <w:rsid w:val="005D022D"/>
    <w:rsid w:val="005D1207"/>
    <w:rsid w:val="00612F40"/>
    <w:rsid w:val="00623509"/>
    <w:rsid w:val="006276EB"/>
    <w:rsid w:val="00647778"/>
    <w:rsid w:val="006561B2"/>
    <w:rsid w:val="00657D94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4060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5</cp:revision>
  <cp:lastPrinted>2018-12-20T15:10:00Z</cp:lastPrinted>
  <dcterms:created xsi:type="dcterms:W3CDTF">2020-09-23T12:41:00Z</dcterms:created>
  <dcterms:modified xsi:type="dcterms:W3CDTF">2020-10-01T07:24:00Z</dcterms:modified>
</cp:coreProperties>
</file>